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30" w:rsidRDefault="00820530" w:rsidP="003B5C86">
      <w:pPr>
        <w:rPr>
          <w:rFonts w:ascii="Arial" w:hAnsi="Arial"/>
          <w:b/>
          <w:sz w:val="32"/>
        </w:rPr>
      </w:pPr>
    </w:p>
    <w:p w:rsidR="003B5C86" w:rsidRDefault="005A38EB" w:rsidP="00820530">
      <w:pPr>
        <w:ind w:left="2124" w:firstLine="708"/>
        <w:rPr>
          <w:rFonts w:ascii="Arial" w:hAnsi="Arial"/>
          <w:b/>
          <w:sz w:val="32"/>
        </w:rPr>
      </w:pPr>
      <w:r>
        <w:rPr>
          <w:rFonts w:ascii="Arial" w:hAnsi="Arial"/>
          <w:b/>
          <w:sz w:val="32"/>
        </w:rPr>
        <w:t xml:space="preserve"> </w:t>
      </w:r>
      <w:r w:rsidR="003B5C86">
        <w:rPr>
          <w:rFonts w:ascii="Arial" w:hAnsi="Arial"/>
          <w:b/>
          <w:sz w:val="32"/>
        </w:rPr>
        <w:t>LEGA CALCIO UISP SIENA</w:t>
      </w:r>
    </w:p>
    <w:p w:rsidR="003B5C86" w:rsidRDefault="003B5C86" w:rsidP="003B5C86">
      <w:pPr>
        <w:rPr>
          <w:rFonts w:ascii="Arial" w:hAnsi="Arial"/>
          <w:b/>
          <w:sz w:val="32"/>
        </w:rPr>
      </w:pPr>
    </w:p>
    <w:p w:rsidR="003B5C86" w:rsidRDefault="003B5C86" w:rsidP="003B5C86">
      <w:pPr>
        <w:jc w:val="center"/>
        <w:rPr>
          <w:rFonts w:ascii="Arial" w:hAnsi="Arial"/>
          <w:b/>
          <w:sz w:val="32"/>
        </w:rPr>
      </w:pPr>
      <w:r>
        <w:rPr>
          <w:rFonts w:ascii="Arial" w:hAnsi="Arial"/>
          <w:b/>
          <w:sz w:val="32"/>
        </w:rPr>
        <w:t>Comunicato 01</w:t>
      </w:r>
    </w:p>
    <w:p w:rsidR="003B5C86" w:rsidRDefault="005A38EB" w:rsidP="003B5C86">
      <w:pPr>
        <w:jc w:val="center"/>
        <w:rPr>
          <w:rFonts w:ascii="Arial" w:hAnsi="Arial"/>
          <w:b/>
          <w:sz w:val="32"/>
        </w:rPr>
      </w:pPr>
      <w:r>
        <w:rPr>
          <w:rFonts w:ascii="Arial" w:hAnsi="Arial"/>
          <w:b/>
          <w:sz w:val="32"/>
        </w:rPr>
        <w:t>ECCELLENZA</w:t>
      </w:r>
    </w:p>
    <w:p w:rsidR="00734CB3" w:rsidRDefault="00734CB3" w:rsidP="00734CB3">
      <w:pPr>
        <w:rPr>
          <w:rFonts w:ascii="Arial" w:hAnsi="Arial"/>
          <w:b/>
        </w:rPr>
      </w:pPr>
    </w:p>
    <w:p w:rsidR="003B5C86" w:rsidRDefault="003B5C86" w:rsidP="003B5C86">
      <w:pPr>
        <w:jc w:val="center"/>
        <w:rPr>
          <w:rFonts w:ascii="Arial" w:hAnsi="Arial"/>
          <w:b/>
          <w:sz w:val="32"/>
        </w:rPr>
      </w:pPr>
    </w:p>
    <w:p w:rsidR="003B5C86" w:rsidRDefault="003B5C86" w:rsidP="003B5C86">
      <w:pPr>
        <w:pStyle w:val="Corpodeltesto2"/>
        <w:rPr>
          <w:b w:val="0"/>
          <w:bCs/>
        </w:rPr>
      </w:pPr>
      <w:r>
        <w:rPr>
          <w:b w:val="0"/>
          <w:bCs/>
        </w:rPr>
        <w:t xml:space="preserve">Si comunica a tutte le società partecipanti al campionato di </w:t>
      </w:r>
      <w:r w:rsidR="005A38EB">
        <w:rPr>
          <w:b w:val="0"/>
          <w:bCs/>
        </w:rPr>
        <w:t>Eccellenza</w:t>
      </w:r>
      <w:r>
        <w:rPr>
          <w:b w:val="0"/>
          <w:bCs/>
        </w:rPr>
        <w:t xml:space="preserve"> il programma della prima giornata:</w:t>
      </w:r>
    </w:p>
    <w:p w:rsidR="003B5C86" w:rsidRDefault="003B5C86" w:rsidP="003B5C86">
      <w:pPr>
        <w:rPr>
          <w:rFonts w:ascii="Arial" w:hAnsi="Arial"/>
          <w:b/>
        </w:rPr>
      </w:pPr>
    </w:p>
    <w:p w:rsidR="00FA3152" w:rsidRDefault="00FA3152" w:rsidP="00FA3152">
      <w:pPr>
        <w:rPr>
          <w:rFonts w:ascii="Courier New" w:hAnsi="Courier New" w:cs="Courier New"/>
          <w:b/>
          <w:sz w:val="20"/>
        </w:rPr>
      </w:pPr>
    </w:p>
    <w:p w:rsidR="00735E2F" w:rsidRDefault="00735E2F" w:rsidP="00735E2F">
      <w:pPr>
        <w:jc w:val="center"/>
        <w:rPr>
          <w:rFonts w:ascii="Courier New" w:hAnsi="Courier New" w:cs="Courier New"/>
          <w:b/>
          <w:sz w:val="20"/>
        </w:rPr>
      </w:pPr>
    </w:p>
    <w:p w:rsidR="00735E2F" w:rsidRDefault="005A38EB" w:rsidP="00735E2F">
      <w:pPr>
        <w:rPr>
          <w:rFonts w:ascii="Courier New" w:hAnsi="Courier New" w:cs="Courier New"/>
          <w:sz w:val="20"/>
        </w:rPr>
      </w:pPr>
      <w:r w:rsidRPr="005A38EB">
        <w:rPr>
          <w:rFonts w:ascii="Courier New" w:hAnsi="Courier New" w:cs="Courier New"/>
          <w:sz w:val="20"/>
        </w:rPr>
        <w:t xml:space="preserve">USAP ASD </w:t>
      </w:r>
      <w:proofErr w:type="spellStart"/>
      <w:r w:rsidRPr="005A38EB">
        <w:rPr>
          <w:rFonts w:ascii="Courier New" w:hAnsi="Courier New" w:cs="Courier New"/>
          <w:sz w:val="20"/>
        </w:rPr>
        <w:t>ELE.MAC</w:t>
      </w:r>
      <w:proofErr w:type="spellEnd"/>
      <w:r w:rsidR="00735E2F" w:rsidRPr="005A38EB">
        <w:rPr>
          <w:rFonts w:ascii="Courier New" w:hAnsi="Courier New" w:cs="Courier New"/>
          <w:sz w:val="20"/>
        </w:rPr>
        <w:t xml:space="preserve"> </w:t>
      </w:r>
      <w:r w:rsidR="00F12CA0">
        <w:rPr>
          <w:rFonts w:ascii="Courier New" w:hAnsi="Courier New" w:cs="Courier New"/>
          <w:sz w:val="20"/>
        </w:rPr>
        <w:t xml:space="preserve">    </w:t>
      </w:r>
      <w:r w:rsidR="00735E2F" w:rsidRPr="005A38EB">
        <w:rPr>
          <w:rFonts w:ascii="Courier New" w:hAnsi="Courier New" w:cs="Courier New"/>
          <w:sz w:val="20"/>
        </w:rPr>
        <w:t xml:space="preserve">- </w:t>
      </w:r>
      <w:proofErr w:type="spellStart"/>
      <w:r w:rsidRPr="005A38EB">
        <w:rPr>
          <w:rFonts w:ascii="Courier New" w:hAnsi="Courier New" w:cs="Courier New"/>
          <w:sz w:val="20"/>
        </w:rPr>
        <w:t>MA.NO.ENERGIA</w:t>
      </w:r>
      <w:proofErr w:type="spellEnd"/>
      <w:r w:rsidRPr="005A38EB">
        <w:rPr>
          <w:rFonts w:ascii="Courier New" w:hAnsi="Courier New" w:cs="Courier New"/>
          <w:sz w:val="20"/>
        </w:rPr>
        <w:t xml:space="preserve"> CRAL MPS</w:t>
      </w:r>
      <w:r w:rsidR="00735E2F">
        <w:rPr>
          <w:rFonts w:ascii="Courier New" w:hAnsi="Courier New" w:cs="Courier New"/>
          <w:sz w:val="20"/>
        </w:rPr>
        <w:t xml:space="preserve"> </w:t>
      </w:r>
      <w:r w:rsidR="00F12CA0">
        <w:rPr>
          <w:rFonts w:ascii="Courier New" w:hAnsi="Courier New" w:cs="Courier New"/>
          <w:sz w:val="20"/>
        </w:rPr>
        <w:t xml:space="preserve">  </w:t>
      </w:r>
      <w:proofErr w:type="spellStart"/>
      <w:r w:rsidR="00735E2F">
        <w:rPr>
          <w:rFonts w:ascii="Courier New" w:hAnsi="Courier New" w:cs="Courier New"/>
          <w:sz w:val="20"/>
        </w:rPr>
        <w:t>Sab</w:t>
      </w:r>
      <w:proofErr w:type="spellEnd"/>
      <w:r w:rsidR="00735E2F">
        <w:rPr>
          <w:rFonts w:ascii="Courier New" w:hAnsi="Courier New" w:cs="Courier New"/>
          <w:sz w:val="20"/>
        </w:rPr>
        <w:t xml:space="preserve"> </w:t>
      </w:r>
      <w:r>
        <w:rPr>
          <w:rFonts w:ascii="Courier New" w:hAnsi="Courier New" w:cs="Courier New"/>
          <w:sz w:val="20"/>
        </w:rPr>
        <w:t>19</w:t>
      </w:r>
      <w:r w:rsidR="00735E2F">
        <w:rPr>
          <w:rFonts w:ascii="Courier New" w:hAnsi="Courier New" w:cs="Courier New"/>
          <w:sz w:val="20"/>
        </w:rPr>
        <w:t xml:space="preserve">/09 15:00 </w:t>
      </w:r>
      <w:r>
        <w:rPr>
          <w:rFonts w:ascii="Courier New" w:hAnsi="Courier New" w:cs="Courier New"/>
          <w:sz w:val="20"/>
        </w:rPr>
        <w:t>CASTELLINA SCALO</w:t>
      </w:r>
      <w:r w:rsidR="00735E2F">
        <w:rPr>
          <w:rFonts w:ascii="Courier New" w:hAnsi="Courier New" w:cs="Courier New"/>
          <w:sz w:val="20"/>
        </w:rPr>
        <w:t xml:space="preserve">             </w:t>
      </w:r>
    </w:p>
    <w:p w:rsidR="00735E2F" w:rsidRDefault="005A38EB" w:rsidP="00735E2F">
      <w:pPr>
        <w:rPr>
          <w:rFonts w:ascii="Courier New" w:hAnsi="Courier New" w:cs="Courier New"/>
          <w:sz w:val="20"/>
        </w:rPr>
      </w:pPr>
      <w:r>
        <w:rPr>
          <w:rFonts w:ascii="Courier New" w:hAnsi="Courier New" w:cs="Courier New"/>
          <w:sz w:val="20"/>
        </w:rPr>
        <w:t>SPORTING UOPINI ASD</w:t>
      </w:r>
      <w:r w:rsidR="00735E2F">
        <w:rPr>
          <w:rFonts w:ascii="Courier New" w:hAnsi="Courier New" w:cs="Courier New"/>
          <w:sz w:val="20"/>
        </w:rPr>
        <w:t xml:space="preserve"> </w:t>
      </w:r>
      <w:r>
        <w:rPr>
          <w:rFonts w:ascii="Courier New" w:hAnsi="Courier New" w:cs="Courier New"/>
          <w:sz w:val="20"/>
        </w:rPr>
        <w:t xml:space="preserve"> –</w:t>
      </w:r>
      <w:r w:rsidR="00735E2F">
        <w:rPr>
          <w:rFonts w:ascii="Courier New" w:hAnsi="Courier New" w:cs="Courier New"/>
          <w:sz w:val="20"/>
        </w:rPr>
        <w:t xml:space="preserve"> </w:t>
      </w:r>
      <w:r>
        <w:rPr>
          <w:rFonts w:ascii="Courier New" w:hAnsi="Courier New" w:cs="Courier New"/>
          <w:sz w:val="20"/>
        </w:rPr>
        <w:t>ASD PADOVANI</w:t>
      </w:r>
      <w:r w:rsidR="00735E2F">
        <w:rPr>
          <w:rFonts w:ascii="Courier New" w:hAnsi="Courier New" w:cs="Courier New"/>
          <w:sz w:val="20"/>
        </w:rPr>
        <w:t xml:space="preserve"> </w:t>
      </w:r>
      <w:r>
        <w:rPr>
          <w:rFonts w:ascii="Courier New" w:hAnsi="Courier New" w:cs="Courier New"/>
          <w:sz w:val="20"/>
        </w:rPr>
        <w:t>1990</w:t>
      </w:r>
      <w:r w:rsidR="00735E2F">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Lun</w:t>
      </w:r>
      <w:proofErr w:type="spellEnd"/>
      <w:r w:rsidR="00735E2F">
        <w:rPr>
          <w:rFonts w:ascii="Courier New" w:hAnsi="Courier New" w:cs="Courier New"/>
          <w:sz w:val="20"/>
        </w:rPr>
        <w:t xml:space="preserve"> 2</w:t>
      </w:r>
      <w:r>
        <w:rPr>
          <w:rFonts w:ascii="Courier New" w:hAnsi="Courier New" w:cs="Courier New"/>
          <w:sz w:val="20"/>
        </w:rPr>
        <w:t>1</w:t>
      </w:r>
      <w:r w:rsidR="00735E2F">
        <w:rPr>
          <w:rFonts w:ascii="Courier New" w:hAnsi="Courier New" w:cs="Courier New"/>
          <w:sz w:val="20"/>
        </w:rPr>
        <w:t xml:space="preserve">/09 </w:t>
      </w:r>
      <w:r>
        <w:rPr>
          <w:rFonts w:ascii="Courier New" w:hAnsi="Courier New" w:cs="Courier New"/>
          <w:sz w:val="20"/>
        </w:rPr>
        <w:t>21</w:t>
      </w:r>
      <w:r w:rsidR="00735E2F">
        <w:rPr>
          <w:rFonts w:ascii="Courier New" w:hAnsi="Courier New" w:cs="Courier New"/>
          <w:sz w:val="20"/>
        </w:rPr>
        <w:t xml:space="preserve">:00 </w:t>
      </w:r>
      <w:r>
        <w:rPr>
          <w:rFonts w:ascii="Courier New" w:hAnsi="Courier New" w:cs="Courier New"/>
          <w:sz w:val="20"/>
        </w:rPr>
        <w:t>UOPINI</w:t>
      </w:r>
      <w:r w:rsidR="00735E2F">
        <w:rPr>
          <w:rFonts w:ascii="Courier New" w:hAnsi="Courier New" w:cs="Courier New"/>
          <w:sz w:val="20"/>
        </w:rPr>
        <w:t xml:space="preserve">                </w:t>
      </w:r>
    </w:p>
    <w:p w:rsidR="00735E2F" w:rsidRDefault="005A38EB" w:rsidP="00735E2F">
      <w:pPr>
        <w:rPr>
          <w:rFonts w:ascii="Courier New" w:hAnsi="Courier New" w:cs="Courier New"/>
          <w:sz w:val="20"/>
        </w:rPr>
      </w:pPr>
      <w:r>
        <w:rPr>
          <w:rFonts w:ascii="Courier New" w:hAnsi="Courier New" w:cs="Courier New"/>
          <w:sz w:val="20"/>
        </w:rPr>
        <w:t xml:space="preserve">G.S. AM. ANCAIANO    </w:t>
      </w:r>
      <w:r w:rsidR="00735E2F">
        <w:rPr>
          <w:rFonts w:ascii="Courier New" w:hAnsi="Courier New" w:cs="Courier New"/>
          <w:sz w:val="20"/>
        </w:rPr>
        <w:t xml:space="preserve">- </w:t>
      </w:r>
      <w:r>
        <w:rPr>
          <w:rFonts w:ascii="Courier New" w:hAnsi="Courier New" w:cs="Courier New"/>
          <w:sz w:val="20"/>
        </w:rPr>
        <w:t xml:space="preserve">SPORTING 1972 </w:t>
      </w:r>
      <w:proofErr w:type="spellStart"/>
      <w:r>
        <w:rPr>
          <w:rFonts w:ascii="Courier New" w:hAnsi="Courier New" w:cs="Courier New"/>
          <w:sz w:val="20"/>
        </w:rPr>
        <w:t>M.SACCHINI</w:t>
      </w:r>
      <w:proofErr w:type="spellEnd"/>
      <w:r w:rsidR="00735E2F">
        <w:rPr>
          <w:rFonts w:ascii="Courier New" w:hAnsi="Courier New" w:cs="Courier New"/>
          <w:sz w:val="20"/>
        </w:rPr>
        <w:t xml:space="preserve"> </w:t>
      </w:r>
      <w:proofErr w:type="spellStart"/>
      <w:r w:rsidR="00735E2F">
        <w:rPr>
          <w:rFonts w:ascii="Courier New" w:hAnsi="Courier New" w:cs="Courier New"/>
          <w:sz w:val="20"/>
        </w:rPr>
        <w:t>Sab</w:t>
      </w:r>
      <w:proofErr w:type="spellEnd"/>
      <w:r w:rsidR="00735E2F">
        <w:rPr>
          <w:rFonts w:ascii="Courier New" w:hAnsi="Courier New" w:cs="Courier New"/>
          <w:sz w:val="20"/>
        </w:rPr>
        <w:t xml:space="preserve"> </w:t>
      </w:r>
      <w:r>
        <w:rPr>
          <w:rFonts w:ascii="Courier New" w:hAnsi="Courier New" w:cs="Courier New"/>
          <w:sz w:val="20"/>
        </w:rPr>
        <w:t>19</w:t>
      </w:r>
      <w:r w:rsidR="00735E2F">
        <w:rPr>
          <w:rFonts w:ascii="Courier New" w:hAnsi="Courier New" w:cs="Courier New"/>
          <w:sz w:val="20"/>
        </w:rPr>
        <w:t>/09 1</w:t>
      </w:r>
      <w:r>
        <w:rPr>
          <w:rFonts w:ascii="Courier New" w:hAnsi="Courier New" w:cs="Courier New"/>
          <w:sz w:val="20"/>
        </w:rPr>
        <w:t>4</w:t>
      </w:r>
      <w:r w:rsidR="00735E2F">
        <w:rPr>
          <w:rFonts w:ascii="Courier New" w:hAnsi="Courier New" w:cs="Courier New"/>
          <w:sz w:val="20"/>
        </w:rPr>
        <w:t>:</w:t>
      </w:r>
      <w:r>
        <w:rPr>
          <w:rFonts w:ascii="Courier New" w:hAnsi="Courier New" w:cs="Courier New"/>
          <w:sz w:val="20"/>
        </w:rPr>
        <w:t>3</w:t>
      </w:r>
      <w:r w:rsidR="00735E2F">
        <w:rPr>
          <w:rFonts w:ascii="Courier New" w:hAnsi="Courier New" w:cs="Courier New"/>
          <w:sz w:val="20"/>
        </w:rPr>
        <w:t xml:space="preserve">0 </w:t>
      </w:r>
      <w:r>
        <w:rPr>
          <w:rFonts w:ascii="Courier New" w:hAnsi="Courier New" w:cs="Courier New"/>
          <w:sz w:val="20"/>
        </w:rPr>
        <w:t>ANCAIANO</w:t>
      </w:r>
      <w:r w:rsidR="00735E2F">
        <w:rPr>
          <w:rFonts w:ascii="Courier New" w:hAnsi="Courier New" w:cs="Courier New"/>
          <w:sz w:val="20"/>
        </w:rPr>
        <w:t xml:space="preserve">               </w:t>
      </w:r>
    </w:p>
    <w:p w:rsidR="00735E2F" w:rsidRDefault="005A38EB" w:rsidP="00735E2F">
      <w:pPr>
        <w:rPr>
          <w:rFonts w:ascii="Courier New" w:hAnsi="Courier New" w:cs="Courier New"/>
          <w:sz w:val="20"/>
        </w:rPr>
      </w:pPr>
      <w:r>
        <w:rPr>
          <w:rFonts w:ascii="Courier New" w:hAnsi="Courier New" w:cs="Courier New"/>
          <w:sz w:val="20"/>
        </w:rPr>
        <w:t>G.S. VICO D’ELSA ASD</w:t>
      </w:r>
      <w:r w:rsidR="00735E2F">
        <w:rPr>
          <w:rFonts w:ascii="Courier New" w:hAnsi="Courier New" w:cs="Courier New"/>
          <w:sz w:val="20"/>
        </w:rPr>
        <w:t xml:space="preserve"> </w:t>
      </w:r>
      <w:r>
        <w:rPr>
          <w:rFonts w:ascii="Courier New" w:hAnsi="Courier New" w:cs="Courier New"/>
          <w:sz w:val="20"/>
        </w:rPr>
        <w:t>–</w:t>
      </w:r>
      <w:r w:rsidR="00735E2F">
        <w:rPr>
          <w:rFonts w:ascii="Courier New" w:hAnsi="Courier New" w:cs="Courier New"/>
          <w:sz w:val="20"/>
        </w:rPr>
        <w:t xml:space="preserve"> </w:t>
      </w:r>
      <w:r>
        <w:rPr>
          <w:rFonts w:ascii="Courier New" w:hAnsi="Courier New" w:cs="Courier New"/>
          <w:sz w:val="20"/>
        </w:rPr>
        <w:t>F.C. GRACCIANO ASD</w:t>
      </w:r>
      <w:r w:rsidR="00735E2F">
        <w:rPr>
          <w:rFonts w:ascii="Courier New" w:hAnsi="Courier New" w:cs="Courier New"/>
          <w:sz w:val="20"/>
        </w:rPr>
        <w:t xml:space="preserve">       </w:t>
      </w:r>
      <w:proofErr w:type="spellStart"/>
      <w:r w:rsidR="00735E2F">
        <w:rPr>
          <w:rFonts w:ascii="Courier New" w:hAnsi="Courier New" w:cs="Courier New"/>
          <w:sz w:val="20"/>
        </w:rPr>
        <w:t>Sab</w:t>
      </w:r>
      <w:proofErr w:type="spellEnd"/>
      <w:r w:rsidR="00735E2F">
        <w:rPr>
          <w:rFonts w:ascii="Courier New" w:hAnsi="Courier New" w:cs="Courier New"/>
          <w:sz w:val="20"/>
        </w:rPr>
        <w:t xml:space="preserve"> </w:t>
      </w:r>
      <w:r>
        <w:rPr>
          <w:rFonts w:ascii="Courier New" w:hAnsi="Courier New" w:cs="Courier New"/>
          <w:sz w:val="20"/>
        </w:rPr>
        <w:t>19</w:t>
      </w:r>
      <w:r w:rsidR="00735E2F">
        <w:rPr>
          <w:rFonts w:ascii="Courier New" w:hAnsi="Courier New" w:cs="Courier New"/>
          <w:sz w:val="20"/>
        </w:rPr>
        <w:t>/09 1</w:t>
      </w:r>
      <w:r>
        <w:rPr>
          <w:rFonts w:ascii="Courier New" w:hAnsi="Courier New" w:cs="Courier New"/>
          <w:sz w:val="20"/>
        </w:rPr>
        <w:t>4</w:t>
      </w:r>
      <w:r w:rsidR="00735E2F">
        <w:rPr>
          <w:rFonts w:ascii="Courier New" w:hAnsi="Courier New" w:cs="Courier New"/>
          <w:sz w:val="20"/>
        </w:rPr>
        <w:t>:</w:t>
      </w:r>
      <w:r>
        <w:rPr>
          <w:rFonts w:ascii="Courier New" w:hAnsi="Courier New" w:cs="Courier New"/>
          <w:sz w:val="20"/>
        </w:rPr>
        <w:t>45</w:t>
      </w:r>
      <w:r w:rsidR="00735E2F">
        <w:rPr>
          <w:rFonts w:ascii="Courier New" w:hAnsi="Courier New" w:cs="Courier New"/>
          <w:sz w:val="20"/>
        </w:rPr>
        <w:t xml:space="preserve"> </w:t>
      </w:r>
      <w:r>
        <w:rPr>
          <w:rFonts w:ascii="Courier New" w:hAnsi="Courier New" w:cs="Courier New"/>
          <w:sz w:val="20"/>
        </w:rPr>
        <w:t>VICO D’ELSA</w:t>
      </w:r>
      <w:r w:rsidR="00735E2F">
        <w:rPr>
          <w:rFonts w:ascii="Courier New" w:hAnsi="Courier New" w:cs="Courier New"/>
          <w:sz w:val="20"/>
        </w:rPr>
        <w:t xml:space="preserve">    </w:t>
      </w:r>
    </w:p>
    <w:p w:rsidR="00735E2F" w:rsidRDefault="005A38EB" w:rsidP="00735E2F">
      <w:pPr>
        <w:rPr>
          <w:rFonts w:ascii="Courier New" w:hAnsi="Courier New" w:cs="Courier New"/>
          <w:sz w:val="20"/>
        </w:rPr>
      </w:pPr>
      <w:r>
        <w:rPr>
          <w:rFonts w:ascii="Courier New" w:hAnsi="Courier New" w:cs="Courier New"/>
          <w:sz w:val="20"/>
        </w:rPr>
        <w:t>G.A. SAN ROCCO</w:t>
      </w:r>
      <w:r w:rsidR="00735E2F">
        <w:rPr>
          <w:rFonts w:ascii="Courier New" w:hAnsi="Courier New" w:cs="Courier New"/>
          <w:sz w:val="20"/>
        </w:rPr>
        <w:t xml:space="preserve">       - </w:t>
      </w:r>
      <w:r>
        <w:rPr>
          <w:rFonts w:ascii="Courier New" w:hAnsi="Courier New" w:cs="Courier New"/>
          <w:sz w:val="20"/>
        </w:rPr>
        <w:t xml:space="preserve">SAN GIMIGNANO APD       </w:t>
      </w:r>
      <w:r w:rsidR="00735E2F">
        <w:rPr>
          <w:rFonts w:ascii="Courier New" w:hAnsi="Courier New" w:cs="Courier New"/>
          <w:sz w:val="20"/>
        </w:rPr>
        <w:t xml:space="preserve"> </w:t>
      </w:r>
      <w:proofErr w:type="spellStart"/>
      <w:r w:rsidR="00735E2F">
        <w:rPr>
          <w:rFonts w:ascii="Courier New" w:hAnsi="Courier New" w:cs="Courier New"/>
          <w:sz w:val="20"/>
        </w:rPr>
        <w:t>Sab</w:t>
      </w:r>
      <w:proofErr w:type="spellEnd"/>
      <w:r w:rsidR="00735E2F">
        <w:rPr>
          <w:rFonts w:ascii="Courier New" w:hAnsi="Courier New" w:cs="Courier New"/>
          <w:sz w:val="20"/>
        </w:rPr>
        <w:t xml:space="preserve"> </w:t>
      </w:r>
      <w:r>
        <w:rPr>
          <w:rFonts w:ascii="Courier New" w:hAnsi="Courier New" w:cs="Courier New"/>
          <w:sz w:val="20"/>
        </w:rPr>
        <w:t>19</w:t>
      </w:r>
      <w:r w:rsidR="00735E2F">
        <w:rPr>
          <w:rFonts w:ascii="Courier New" w:hAnsi="Courier New" w:cs="Courier New"/>
          <w:sz w:val="20"/>
        </w:rPr>
        <w:t xml:space="preserve">/09 15:00 </w:t>
      </w:r>
      <w:r>
        <w:rPr>
          <w:rFonts w:ascii="Courier New" w:hAnsi="Courier New" w:cs="Courier New"/>
          <w:sz w:val="20"/>
        </w:rPr>
        <w:t>SOVICILLE</w:t>
      </w:r>
      <w:r w:rsidR="00735E2F">
        <w:rPr>
          <w:rFonts w:ascii="Courier New" w:hAnsi="Courier New" w:cs="Courier New"/>
          <w:sz w:val="20"/>
        </w:rPr>
        <w:t xml:space="preserve">       </w:t>
      </w:r>
    </w:p>
    <w:p w:rsidR="00735E2F" w:rsidRDefault="00F12CA0" w:rsidP="00735E2F">
      <w:pPr>
        <w:rPr>
          <w:rFonts w:ascii="Courier New" w:hAnsi="Courier New" w:cs="Courier New"/>
          <w:sz w:val="20"/>
        </w:rPr>
      </w:pPr>
      <w:proofErr w:type="spellStart"/>
      <w:r>
        <w:rPr>
          <w:rFonts w:ascii="Courier New" w:hAnsi="Courier New" w:cs="Courier New"/>
          <w:sz w:val="20"/>
        </w:rPr>
        <w:t>S.K.</w:t>
      </w:r>
      <w:proofErr w:type="spellEnd"/>
      <w:r>
        <w:rPr>
          <w:rFonts w:ascii="Courier New" w:hAnsi="Courier New" w:cs="Courier New"/>
          <w:sz w:val="20"/>
        </w:rPr>
        <w:t xml:space="preserve"> SHQIPERIA ASD </w:t>
      </w:r>
      <w:r w:rsidR="00735E2F">
        <w:rPr>
          <w:rFonts w:ascii="Courier New" w:hAnsi="Courier New" w:cs="Courier New"/>
          <w:sz w:val="20"/>
        </w:rPr>
        <w:t xml:space="preserve">  - </w:t>
      </w:r>
      <w:r>
        <w:rPr>
          <w:rFonts w:ascii="Courier New" w:hAnsi="Courier New" w:cs="Courier New"/>
          <w:sz w:val="20"/>
        </w:rPr>
        <w:t>F.C. FOMENTA ASD</w:t>
      </w:r>
      <w:r w:rsidR="00735E2F">
        <w:rPr>
          <w:rFonts w:ascii="Courier New" w:hAnsi="Courier New" w:cs="Courier New"/>
          <w:sz w:val="20"/>
        </w:rPr>
        <w:t xml:space="preserve">   </w:t>
      </w:r>
      <w:r>
        <w:rPr>
          <w:rFonts w:ascii="Courier New" w:hAnsi="Courier New" w:cs="Courier New"/>
          <w:sz w:val="20"/>
        </w:rPr>
        <w:t xml:space="preserve"> </w:t>
      </w:r>
      <w:r w:rsidR="00735E2F">
        <w:rPr>
          <w:rFonts w:ascii="Courier New" w:hAnsi="Courier New" w:cs="Courier New"/>
          <w:sz w:val="20"/>
        </w:rPr>
        <w:t xml:space="preserve">     </w:t>
      </w:r>
      <w:proofErr w:type="spellStart"/>
      <w:r w:rsidR="00735E2F">
        <w:rPr>
          <w:rFonts w:ascii="Courier New" w:hAnsi="Courier New" w:cs="Courier New"/>
          <w:sz w:val="20"/>
        </w:rPr>
        <w:t>Lun</w:t>
      </w:r>
      <w:proofErr w:type="spellEnd"/>
      <w:r w:rsidR="00735E2F">
        <w:rPr>
          <w:rFonts w:ascii="Courier New" w:hAnsi="Courier New" w:cs="Courier New"/>
          <w:sz w:val="20"/>
        </w:rPr>
        <w:t xml:space="preserve"> 2</w:t>
      </w:r>
      <w:r>
        <w:rPr>
          <w:rFonts w:ascii="Courier New" w:hAnsi="Courier New" w:cs="Courier New"/>
          <w:sz w:val="20"/>
        </w:rPr>
        <w:t>1</w:t>
      </w:r>
      <w:r w:rsidR="00735E2F">
        <w:rPr>
          <w:rFonts w:ascii="Courier New" w:hAnsi="Courier New" w:cs="Courier New"/>
          <w:sz w:val="20"/>
        </w:rPr>
        <w:t>/09 21:00 S</w:t>
      </w:r>
      <w:r>
        <w:rPr>
          <w:rFonts w:ascii="Courier New" w:hAnsi="Courier New" w:cs="Courier New"/>
          <w:sz w:val="20"/>
        </w:rPr>
        <w:t>AN MINIATO</w:t>
      </w:r>
      <w:r w:rsidR="00735E2F">
        <w:rPr>
          <w:rFonts w:ascii="Courier New" w:hAnsi="Courier New" w:cs="Courier New"/>
          <w:sz w:val="20"/>
        </w:rPr>
        <w:t xml:space="preserve">             </w:t>
      </w:r>
    </w:p>
    <w:p w:rsidR="00E764C1" w:rsidRDefault="00F12CA0" w:rsidP="00735E2F">
      <w:pPr>
        <w:autoSpaceDE w:val="0"/>
        <w:autoSpaceDN w:val="0"/>
        <w:adjustRightInd w:val="0"/>
        <w:jc w:val="both"/>
        <w:rPr>
          <w:rFonts w:ascii="Courier New" w:hAnsi="Courier New" w:cs="Courier New"/>
          <w:sz w:val="20"/>
        </w:rPr>
      </w:pPr>
      <w:r>
        <w:rPr>
          <w:rFonts w:ascii="Courier New" w:hAnsi="Courier New" w:cs="Courier New"/>
          <w:sz w:val="20"/>
        </w:rPr>
        <w:t xml:space="preserve">CAMPIGLIA EUROC.   </w:t>
      </w:r>
      <w:r w:rsidR="00735E2F">
        <w:rPr>
          <w:rFonts w:ascii="Courier New" w:hAnsi="Courier New" w:cs="Courier New"/>
          <w:sz w:val="20"/>
        </w:rPr>
        <w:t xml:space="preserve">  </w:t>
      </w:r>
      <w:r>
        <w:rPr>
          <w:rFonts w:ascii="Courier New" w:hAnsi="Courier New" w:cs="Courier New"/>
          <w:sz w:val="20"/>
        </w:rPr>
        <w:t>–</w:t>
      </w:r>
      <w:r w:rsidR="00735E2F">
        <w:rPr>
          <w:rFonts w:ascii="Courier New" w:hAnsi="Courier New" w:cs="Courier New"/>
          <w:sz w:val="20"/>
        </w:rPr>
        <w:t xml:space="preserve"> </w:t>
      </w:r>
      <w:r>
        <w:rPr>
          <w:rFonts w:ascii="Courier New" w:hAnsi="Courier New" w:cs="Courier New"/>
          <w:sz w:val="20"/>
        </w:rPr>
        <w:t xml:space="preserve">LA POPOLARE MONTERONI    </w:t>
      </w:r>
      <w:proofErr w:type="spellStart"/>
      <w:r>
        <w:rPr>
          <w:rFonts w:ascii="Courier New" w:hAnsi="Courier New" w:cs="Courier New"/>
          <w:sz w:val="20"/>
        </w:rPr>
        <w:t>S</w:t>
      </w:r>
      <w:r w:rsidR="00735E2F">
        <w:rPr>
          <w:rFonts w:ascii="Courier New" w:hAnsi="Courier New" w:cs="Courier New"/>
          <w:sz w:val="20"/>
        </w:rPr>
        <w:t>ab</w:t>
      </w:r>
      <w:proofErr w:type="spellEnd"/>
      <w:r w:rsidR="00735E2F">
        <w:rPr>
          <w:rFonts w:ascii="Courier New" w:hAnsi="Courier New" w:cs="Courier New"/>
          <w:sz w:val="20"/>
        </w:rPr>
        <w:t xml:space="preserve"> </w:t>
      </w:r>
      <w:r>
        <w:rPr>
          <w:rFonts w:ascii="Courier New" w:hAnsi="Courier New" w:cs="Courier New"/>
          <w:sz w:val="20"/>
        </w:rPr>
        <w:t>19</w:t>
      </w:r>
      <w:r w:rsidR="00735E2F">
        <w:rPr>
          <w:rFonts w:ascii="Courier New" w:hAnsi="Courier New" w:cs="Courier New"/>
          <w:sz w:val="20"/>
        </w:rPr>
        <w:t xml:space="preserve">/09 15:00 </w:t>
      </w:r>
      <w:r>
        <w:rPr>
          <w:rFonts w:ascii="Courier New" w:hAnsi="Courier New" w:cs="Courier New"/>
          <w:sz w:val="20"/>
        </w:rPr>
        <w:t>CAMPIGLIA D’ELSA</w:t>
      </w:r>
    </w:p>
    <w:p w:rsidR="00F12CA0" w:rsidRDefault="00F12CA0" w:rsidP="00735E2F">
      <w:pPr>
        <w:autoSpaceDE w:val="0"/>
        <w:autoSpaceDN w:val="0"/>
        <w:adjustRightInd w:val="0"/>
        <w:jc w:val="both"/>
        <w:rPr>
          <w:rFonts w:ascii="TimesNewRoman,Bold" w:hAnsi="TimesNewRoman,Bold" w:cs="TimesNewRoman,Bold"/>
          <w:b/>
          <w:bCs/>
          <w:color w:val="000000"/>
        </w:rPr>
      </w:pPr>
      <w:r>
        <w:rPr>
          <w:rFonts w:ascii="Courier New" w:hAnsi="Courier New" w:cs="Courier New"/>
          <w:sz w:val="20"/>
        </w:rPr>
        <w:t xml:space="preserve">G.S. PETROIO         - MARCIALLA CITY ASD       </w:t>
      </w:r>
      <w:proofErr w:type="spellStart"/>
      <w:r>
        <w:rPr>
          <w:rFonts w:ascii="Courier New" w:hAnsi="Courier New" w:cs="Courier New"/>
          <w:sz w:val="20"/>
        </w:rPr>
        <w:t>Sab</w:t>
      </w:r>
      <w:proofErr w:type="spellEnd"/>
      <w:r>
        <w:rPr>
          <w:rFonts w:ascii="Courier New" w:hAnsi="Courier New" w:cs="Courier New"/>
          <w:sz w:val="20"/>
        </w:rPr>
        <w:t xml:space="preserve"> 19/09 15:00 PETROIO</w:t>
      </w:r>
    </w:p>
    <w:p w:rsidR="00E764C1" w:rsidRDefault="00E764C1" w:rsidP="00E764C1">
      <w:pPr>
        <w:autoSpaceDE w:val="0"/>
        <w:autoSpaceDN w:val="0"/>
        <w:adjustRightInd w:val="0"/>
        <w:jc w:val="both"/>
        <w:rPr>
          <w:rFonts w:ascii="TimesNewRoman,Bold" w:hAnsi="TimesNewRoman,Bold" w:cs="TimesNewRoman,Bold"/>
          <w:b/>
          <w:bCs/>
          <w:color w:val="000000"/>
        </w:rPr>
      </w:pPr>
    </w:p>
    <w:p w:rsidR="00BD10C9" w:rsidRDefault="00BD10C9" w:rsidP="00E764C1">
      <w:pPr>
        <w:autoSpaceDE w:val="0"/>
        <w:autoSpaceDN w:val="0"/>
        <w:adjustRightInd w:val="0"/>
        <w:jc w:val="both"/>
        <w:rPr>
          <w:rFonts w:ascii="TimesNewRoman,Bold" w:hAnsi="TimesNewRoman,Bold" w:cs="TimesNewRoman,Bold"/>
          <w:b/>
          <w:bCs/>
          <w:color w:val="000000"/>
        </w:rPr>
      </w:pPr>
    </w:p>
    <w:p w:rsidR="00BD10C9" w:rsidRDefault="00BD10C9" w:rsidP="00E764C1">
      <w:pPr>
        <w:autoSpaceDE w:val="0"/>
        <w:autoSpaceDN w:val="0"/>
        <w:adjustRightInd w:val="0"/>
        <w:jc w:val="both"/>
        <w:rPr>
          <w:rFonts w:ascii="TimesNewRoman,Bold" w:hAnsi="TimesNewRoman,Bold" w:cs="TimesNewRoman,Bold"/>
          <w:b/>
          <w:bCs/>
          <w:color w:val="000000"/>
        </w:rPr>
      </w:pPr>
    </w:p>
    <w:p w:rsidR="00BD10C9" w:rsidRPr="002133B5" w:rsidRDefault="00BD10C9" w:rsidP="00E764C1">
      <w:pPr>
        <w:autoSpaceDE w:val="0"/>
        <w:autoSpaceDN w:val="0"/>
        <w:adjustRightInd w:val="0"/>
        <w:jc w:val="both"/>
        <w:rPr>
          <w:rFonts w:ascii="TimesNewRoman,Bold" w:hAnsi="TimesNewRoman,Bold" w:cs="TimesNewRoman,Bold"/>
          <w:b/>
          <w:bCs/>
          <w:color w:val="000000"/>
        </w:rPr>
      </w:pPr>
    </w:p>
    <w:p w:rsidR="00E764C1" w:rsidRDefault="00F12CA0" w:rsidP="00E764C1">
      <w:p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Come richiesto in sede di riunione del 28.08.2015 la Lega Calcio Regionale</w:t>
      </w:r>
      <w:r w:rsidR="00BD10C9">
        <w:rPr>
          <w:rFonts w:ascii="TimesNewRoman,Bold" w:hAnsi="TimesNewRoman,Bold" w:cs="TimesNewRoman,Bold"/>
          <w:b/>
          <w:bCs/>
          <w:color w:val="000000"/>
        </w:rPr>
        <w:t>,</w:t>
      </w:r>
      <w:r>
        <w:rPr>
          <w:rFonts w:ascii="TimesNewRoman,Bold" w:hAnsi="TimesNewRoman,Bold" w:cs="TimesNewRoman,Bold"/>
          <w:b/>
          <w:bCs/>
          <w:color w:val="000000"/>
        </w:rPr>
        <w:t xml:space="preserve"> acconsente in fase di play</w:t>
      </w:r>
      <w:r w:rsidR="00BD10C9">
        <w:rPr>
          <w:rFonts w:ascii="TimesNewRoman,Bold" w:hAnsi="TimesNewRoman,Bold" w:cs="TimesNewRoman,Bold"/>
          <w:b/>
          <w:bCs/>
          <w:color w:val="000000"/>
        </w:rPr>
        <w:t>-</w:t>
      </w:r>
      <w:r>
        <w:rPr>
          <w:rFonts w:ascii="TimesNewRoman,Bold" w:hAnsi="TimesNewRoman,Bold" w:cs="TimesNewRoman,Bold"/>
          <w:b/>
          <w:bCs/>
          <w:color w:val="000000"/>
        </w:rPr>
        <w:t>out</w:t>
      </w:r>
      <w:r w:rsidR="00BD10C9">
        <w:rPr>
          <w:rFonts w:ascii="TimesNewRoman,Bold" w:hAnsi="TimesNewRoman,Bold" w:cs="TimesNewRoman,Bold"/>
          <w:b/>
          <w:bCs/>
          <w:color w:val="000000"/>
        </w:rPr>
        <w:t>,</w:t>
      </w:r>
      <w:r>
        <w:rPr>
          <w:rFonts w:ascii="TimesNewRoman,Bold" w:hAnsi="TimesNewRoman,Bold" w:cs="TimesNewRoman,Bold"/>
          <w:b/>
          <w:bCs/>
          <w:color w:val="000000"/>
        </w:rPr>
        <w:t xml:space="preserve"> </w:t>
      </w:r>
      <w:r w:rsidR="00BD10C9">
        <w:rPr>
          <w:rFonts w:ascii="TimesNewRoman,Bold" w:hAnsi="TimesNewRoman,Bold" w:cs="TimesNewRoman,Bold"/>
          <w:b/>
          <w:bCs/>
          <w:color w:val="000000"/>
        </w:rPr>
        <w:t>l’</w:t>
      </w:r>
      <w:r>
        <w:rPr>
          <w:rFonts w:ascii="TimesNewRoman,Bold" w:hAnsi="TimesNewRoman,Bold" w:cs="TimesNewRoman,Bold"/>
          <w:b/>
          <w:bCs/>
          <w:color w:val="000000"/>
        </w:rPr>
        <w:t xml:space="preserve">annullamento dello stesso se </w:t>
      </w:r>
      <w:r w:rsidR="00BD10C9">
        <w:rPr>
          <w:rFonts w:ascii="TimesNewRoman,Bold" w:hAnsi="TimesNewRoman,Bold" w:cs="TimesNewRoman,Bold"/>
          <w:b/>
          <w:bCs/>
          <w:color w:val="000000"/>
        </w:rPr>
        <w:t>la squadra classificata all’ 11° posto, precede di oltre 10 punti la squadra classificata al 15° posto. Pertanto la squadra classificata al 15° posto    retrocede direttamente in promozione.</w:t>
      </w:r>
    </w:p>
    <w:p w:rsidR="00BD10C9" w:rsidRPr="002133B5" w:rsidRDefault="00BD10C9" w:rsidP="00E764C1">
      <w:p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Stessa modalità per le squadre classificate al 12° e 13° posto.</w:t>
      </w:r>
    </w:p>
    <w:p w:rsidR="00F12CA0" w:rsidRDefault="00F12CA0"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BD10C9">
      <w:pPr>
        <w:autoSpaceDE w:val="0"/>
        <w:autoSpaceDN w:val="0"/>
        <w:adjustRightInd w:val="0"/>
        <w:jc w:val="right"/>
        <w:rPr>
          <w:rFonts w:ascii="TimesNewRoman,Bold" w:hAnsi="TimesNewRoman,Bold" w:cs="TimesNewRoman,Bold"/>
          <w:b/>
          <w:bCs/>
          <w:color w:val="000000"/>
          <w:sz w:val="31"/>
          <w:szCs w:val="31"/>
        </w:rPr>
      </w:pPr>
    </w:p>
    <w:p w:rsidR="00BD10C9" w:rsidRDefault="00BD10C9" w:rsidP="00BD10C9">
      <w:pPr>
        <w:autoSpaceDE w:val="0"/>
        <w:autoSpaceDN w:val="0"/>
        <w:adjustRightInd w:val="0"/>
        <w:jc w:val="right"/>
        <w:rPr>
          <w:rFonts w:ascii="TimesNewRoman,Bold" w:hAnsi="TimesNewRoman,Bold" w:cs="TimesNewRoman,Bold"/>
          <w:b/>
          <w:bCs/>
          <w:color w:val="000000"/>
          <w:sz w:val="31"/>
          <w:szCs w:val="31"/>
        </w:rPr>
      </w:pPr>
    </w:p>
    <w:p w:rsidR="00BD10C9" w:rsidRDefault="00BD10C9" w:rsidP="00BD10C9">
      <w:pPr>
        <w:autoSpaceDE w:val="0"/>
        <w:autoSpaceDN w:val="0"/>
        <w:adjustRightInd w:val="0"/>
        <w:jc w:val="right"/>
        <w:rPr>
          <w:rFonts w:ascii="TimesNewRoman,Bold" w:hAnsi="TimesNewRoman,Bold" w:cs="TimesNewRoman,Bold"/>
          <w:b/>
          <w:bCs/>
          <w:color w:val="000000"/>
          <w:sz w:val="31"/>
          <w:szCs w:val="31"/>
        </w:rPr>
      </w:pPr>
    </w:p>
    <w:p w:rsidR="00F12CA0" w:rsidRDefault="00BD10C9" w:rsidP="00BD10C9">
      <w:pPr>
        <w:autoSpaceDE w:val="0"/>
        <w:autoSpaceDN w:val="0"/>
        <w:adjustRightInd w:val="0"/>
        <w:jc w:val="right"/>
        <w:rPr>
          <w:rFonts w:ascii="TimesNewRoman,Bold" w:hAnsi="TimesNewRoman,Bold" w:cs="TimesNewRoman,Bold"/>
          <w:b/>
          <w:bCs/>
          <w:color w:val="000000"/>
          <w:sz w:val="31"/>
          <w:szCs w:val="31"/>
        </w:rPr>
      </w:pPr>
      <w:r>
        <w:rPr>
          <w:rFonts w:ascii="TimesNewRoman,Bold" w:hAnsi="TimesNewRoman,Bold" w:cs="TimesNewRoman,Bold"/>
          <w:b/>
          <w:bCs/>
          <w:color w:val="000000"/>
          <w:sz w:val="31"/>
          <w:szCs w:val="31"/>
        </w:rPr>
        <w:t xml:space="preserve">La Segreteria della Lega Calcio </w:t>
      </w:r>
      <w:proofErr w:type="spellStart"/>
      <w:r>
        <w:rPr>
          <w:rFonts w:ascii="TimesNewRoman,Bold" w:hAnsi="TimesNewRoman,Bold" w:cs="TimesNewRoman,Bold"/>
          <w:b/>
          <w:bCs/>
          <w:color w:val="000000"/>
          <w:sz w:val="31"/>
          <w:szCs w:val="31"/>
        </w:rPr>
        <w:t>Uisp</w:t>
      </w:r>
      <w:proofErr w:type="spellEnd"/>
      <w:r>
        <w:rPr>
          <w:rFonts w:ascii="TimesNewRoman,Bold" w:hAnsi="TimesNewRoman,Bold" w:cs="TimesNewRoman,Bold"/>
          <w:b/>
          <w:bCs/>
          <w:color w:val="000000"/>
          <w:sz w:val="31"/>
          <w:szCs w:val="31"/>
        </w:rPr>
        <w:t xml:space="preserve"> Siena</w:t>
      </w:r>
    </w:p>
    <w:p w:rsidR="00F12CA0" w:rsidRDefault="00BD10C9" w:rsidP="00BD10C9">
      <w:pPr>
        <w:autoSpaceDE w:val="0"/>
        <w:autoSpaceDN w:val="0"/>
        <w:adjustRightInd w:val="0"/>
        <w:jc w:val="right"/>
        <w:rPr>
          <w:rFonts w:ascii="TimesNewRoman,Bold" w:hAnsi="TimesNewRoman,Bold" w:cs="TimesNewRoman,Bold"/>
          <w:b/>
          <w:bCs/>
          <w:color w:val="000000"/>
          <w:sz w:val="31"/>
          <w:szCs w:val="31"/>
        </w:rPr>
      </w:pPr>
      <w:r>
        <w:rPr>
          <w:rFonts w:ascii="TimesNewRoman,Bold" w:hAnsi="TimesNewRoman,Bold" w:cs="TimesNewRoman,Bold"/>
          <w:b/>
          <w:bCs/>
          <w:color w:val="000000"/>
          <w:sz w:val="31"/>
          <w:szCs w:val="31"/>
        </w:rPr>
        <w:t xml:space="preserve">Alessandro </w:t>
      </w:r>
      <w:proofErr w:type="spellStart"/>
      <w:r>
        <w:rPr>
          <w:rFonts w:ascii="TimesNewRoman,Bold" w:hAnsi="TimesNewRoman,Bold" w:cs="TimesNewRoman,Bold"/>
          <w:b/>
          <w:bCs/>
          <w:color w:val="000000"/>
          <w:sz w:val="31"/>
          <w:szCs w:val="31"/>
        </w:rPr>
        <w:t>Vagellini</w:t>
      </w:r>
      <w:proofErr w:type="spellEnd"/>
    </w:p>
    <w:p w:rsidR="00F12CA0" w:rsidRDefault="00F12CA0" w:rsidP="00C330FD">
      <w:pPr>
        <w:autoSpaceDE w:val="0"/>
        <w:autoSpaceDN w:val="0"/>
        <w:adjustRightInd w:val="0"/>
        <w:jc w:val="center"/>
        <w:rPr>
          <w:rFonts w:ascii="TimesNewRoman,Bold" w:hAnsi="TimesNewRoman,Bold" w:cs="TimesNewRoman,Bold"/>
          <w:b/>
          <w:bCs/>
          <w:color w:val="000000"/>
          <w:sz w:val="31"/>
          <w:szCs w:val="31"/>
        </w:rPr>
      </w:pPr>
    </w:p>
    <w:p w:rsidR="00F12CA0" w:rsidRDefault="00F12CA0"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BD10C9" w:rsidRDefault="00BD10C9" w:rsidP="00C330FD">
      <w:pPr>
        <w:autoSpaceDE w:val="0"/>
        <w:autoSpaceDN w:val="0"/>
        <w:adjustRightInd w:val="0"/>
        <w:jc w:val="center"/>
        <w:rPr>
          <w:rFonts w:ascii="TimesNewRoman,Bold" w:hAnsi="TimesNewRoman,Bold" w:cs="TimesNewRoman,Bold"/>
          <w:b/>
          <w:bCs/>
          <w:color w:val="000000"/>
          <w:sz w:val="31"/>
          <w:szCs w:val="31"/>
        </w:rPr>
      </w:pPr>
    </w:p>
    <w:p w:rsidR="00C330FD" w:rsidRDefault="00C330FD" w:rsidP="00C330FD">
      <w:pPr>
        <w:autoSpaceDE w:val="0"/>
        <w:autoSpaceDN w:val="0"/>
        <w:adjustRightInd w:val="0"/>
        <w:jc w:val="center"/>
        <w:rPr>
          <w:rFonts w:ascii="TimesNewRoman,Bold" w:hAnsi="TimesNewRoman,Bold" w:cs="TimesNewRoman,Bold"/>
          <w:b/>
          <w:bCs/>
          <w:color w:val="0000FF"/>
          <w:sz w:val="27"/>
          <w:szCs w:val="27"/>
        </w:rPr>
      </w:pPr>
      <w:r>
        <w:rPr>
          <w:rFonts w:ascii="TimesNewRoman,Bold" w:hAnsi="TimesNewRoman,Bold" w:cs="TimesNewRoman,Bold"/>
          <w:b/>
          <w:bCs/>
          <w:color w:val="000000"/>
          <w:sz w:val="31"/>
          <w:szCs w:val="31"/>
        </w:rPr>
        <w:lastRenderedPageBreak/>
        <w:t xml:space="preserve">NORME </w:t>
      </w:r>
      <w:proofErr w:type="spellStart"/>
      <w:r>
        <w:rPr>
          <w:rFonts w:ascii="TimesNewRoman,Bold" w:hAnsi="TimesNewRoman,Bold" w:cs="TimesNewRoman,Bold"/>
          <w:b/>
          <w:bCs/>
          <w:color w:val="000000"/>
          <w:sz w:val="31"/>
          <w:szCs w:val="31"/>
        </w:rPr>
        <w:t>DI</w:t>
      </w:r>
      <w:proofErr w:type="spellEnd"/>
      <w:r>
        <w:rPr>
          <w:rFonts w:ascii="TimesNewRoman,Bold" w:hAnsi="TimesNewRoman,Bold" w:cs="TimesNewRoman,Bold"/>
          <w:b/>
          <w:bCs/>
          <w:color w:val="000000"/>
          <w:sz w:val="31"/>
          <w:szCs w:val="31"/>
        </w:rPr>
        <w:t xml:space="preserve"> PARTECIPAZIONE</w:t>
      </w:r>
      <w:r w:rsidRPr="00B850A8">
        <w:rPr>
          <w:rFonts w:ascii="TimesNewRoman,Bold" w:hAnsi="TimesNewRoman,Bold" w:cs="TimesNewRoman,Bold"/>
          <w:b/>
          <w:bCs/>
          <w:color w:val="0000FF"/>
          <w:sz w:val="27"/>
          <w:szCs w:val="27"/>
        </w:rPr>
        <w:t xml:space="preserve"> </w:t>
      </w:r>
    </w:p>
    <w:p w:rsidR="00C330FD" w:rsidRPr="001818FC" w:rsidRDefault="00C330FD" w:rsidP="00C330FD">
      <w:pPr>
        <w:autoSpaceDE w:val="0"/>
        <w:autoSpaceDN w:val="0"/>
        <w:adjustRightInd w:val="0"/>
        <w:jc w:val="center"/>
        <w:rPr>
          <w:rFonts w:ascii="TimesNewRoman,Bold" w:hAnsi="TimesNewRoman,Bold" w:cs="TimesNewRoman,Bold"/>
          <w:b/>
          <w:bCs/>
          <w:color w:val="0000FF"/>
          <w:sz w:val="27"/>
          <w:szCs w:val="27"/>
        </w:rPr>
      </w:pPr>
      <w:r w:rsidRPr="001818FC">
        <w:rPr>
          <w:rFonts w:ascii="TimesNewRoman,Bold" w:hAnsi="TimesNewRoman,Bold" w:cs="TimesNewRoman,Bold"/>
          <w:b/>
          <w:bCs/>
          <w:color w:val="0000FF"/>
          <w:sz w:val="27"/>
          <w:szCs w:val="27"/>
        </w:rPr>
        <w:t xml:space="preserve">Stagione </w:t>
      </w:r>
      <w:r>
        <w:rPr>
          <w:rFonts w:ascii="TimesNewRoman,Bold" w:hAnsi="TimesNewRoman,Bold" w:cs="TimesNewRoman,Bold"/>
          <w:b/>
          <w:bCs/>
          <w:color w:val="0000FF"/>
          <w:sz w:val="27"/>
          <w:szCs w:val="27"/>
        </w:rPr>
        <w:t>S</w:t>
      </w:r>
      <w:r w:rsidRPr="001818FC">
        <w:rPr>
          <w:rFonts w:ascii="TimesNewRoman,Bold" w:hAnsi="TimesNewRoman,Bold" w:cs="TimesNewRoman,Bold"/>
          <w:b/>
          <w:bCs/>
          <w:color w:val="0000FF"/>
          <w:sz w:val="27"/>
          <w:szCs w:val="27"/>
        </w:rPr>
        <w:t xml:space="preserve">portiva </w:t>
      </w:r>
      <w:r w:rsidRPr="00803248">
        <w:rPr>
          <w:rFonts w:ascii="TimesNewRoman,Bold" w:hAnsi="TimesNewRoman,Bold" w:cs="TimesNewRoman,Bold"/>
          <w:b/>
          <w:bCs/>
          <w:color w:val="0000FF"/>
          <w:sz w:val="27"/>
          <w:szCs w:val="27"/>
        </w:rPr>
        <w:t>20</w:t>
      </w:r>
      <w:r>
        <w:rPr>
          <w:rFonts w:ascii="TimesNewRoman,Bold" w:hAnsi="TimesNewRoman,Bold" w:cs="TimesNewRoman,Bold"/>
          <w:b/>
          <w:bCs/>
          <w:color w:val="0000FF"/>
          <w:sz w:val="27"/>
          <w:szCs w:val="27"/>
        </w:rPr>
        <w:t>15</w:t>
      </w:r>
      <w:r w:rsidRPr="00803248">
        <w:rPr>
          <w:rFonts w:ascii="TimesNewRoman,Bold" w:hAnsi="TimesNewRoman,Bold" w:cs="TimesNewRoman,Bold"/>
          <w:b/>
          <w:bCs/>
          <w:color w:val="0000FF"/>
          <w:sz w:val="27"/>
          <w:szCs w:val="27"/>
        </w:rPr>
        <w:t>-20</w:t>
      </w:r>
      <w:r>
        <w:rPr>
          <w:rFonts w:ascii="TimesNewRoman,Bold" w:hAnsi="TimesNewRoman,Bold" w:cs="TimesNewRoman,Bold"/>
          <w:b/>
          <w:bCs/>
          <w:color w:val="0000FF"/>
          <w:sz w:val="27"/>
          <w:szCs w:val="27"/>
        </w:rPr>
        <w:t>16</w:t>
      </w:r>
    </w:p>
    <w:p w:rsidR="00C330FD" w:rsidRDefault="00C330FD" w:rsidP="00C330FD">
      <w:pPr>
        <w:autoSpaceDE w:val="0"/>
        <w:autoSpaceDN w:val="0"/>
        <w:adjustRightInd w:val="0"/>
        <w:rPr>
          <w:rFonts w:ascii="TimesNewRoman,Bold" w:hAnsi="TimesNewRoman,Bold" w:cs="TimesNewRoman,Bold"/>
          <w:b/>
          <w:bCs/>
          <w:color w:val="000000"/>
        </w:rPr>
      </w:pPr>
    </w:p>
    <w:p w:rsidR="00C330FD" w:rsidRDefault="00C330FD" w:rsidP="00C330FD">
      <w:pPr>
        <w:pStyle w:val="Corpodeltesto"/>
        <w:jc w:val="both"/>
        <w:rPr>
          <w:rFonts w:ascii="TimesNewRoman,Bold" w:hAnsi="TimesNewRoman,Bold" w:cs="TimesNewRoman,Bold"/>
          <w:b/>
          <w:bCs/>
          <w:color w:val="000000"/>
        </w:rPr>
      </w:pPr>
      <w:r w:rsidRPr="00B10A1F">
        <w:rPr>
          <w:rFonts w:ascii="TimesNewRoman,Bold" w:hAnsi="TimesNewRoman,Bold" w:cs="TimesNewRoman,Bold"/>
          <w:b/>
          <w:bCs/>
          <w:color w:val="000000"/>
        </w:rPr>
        <w:t>CLASSIFICAZIONE DELL’ATTIVITA’</w:t>
      </w:r>
    </w:p>
    <w:p w:rsidR="00C330FD" w:rsidRPr="00FF476C" w:rsidRDefault="00C330FD" w:rsidP="00C330FD">
      <w:pPr>
        <w:autoSpaceDE w:val="0"/>
        <w:autoSpaceDN w:val="0"/>
        <w:adjustRightInd w:val="0"/>
        <w:jc w:val="both"/>
      </w:pPr>
      <w:r w:rsidRPr="001C3D95">
        <w:t>Tutte le manifestazioni organizzate dalla Lega Calcio di Siena sono da considerarsi Attività Ufficiale.</w:t>
      </w:r>
      <w:r>
        <w:t xml:space="preserve"> </w:t>
      </w:r>
      <w:r w:rsidRPr="001C3D95">
        <w:t>L’attività della Lega Calcio inizia il 1° settembre 201</w:t>
      </w:r>
      <w:r>
        <w:t>5</w:t>
      </w:r>
      <w:r w:rsidRPr="001C3D95">
        <w:t xml:space="preserve"> e termina il 31 agosto 201</w:t>
      </w:r>
      <w:r>
        <w:t>6</w:t>
      </w:r>
      <w:r w:rsidRPr="00FF476C">
        <w:t>.</w:t>
      </w:r>
    </w:p>
    <w:p w:rsidR="00C330FD" w:rsidRPr="00B10A1F" w:rsidRDefault="00C330FD" w:rsidP="00C330FD">
      <w:pPr>
        <w:autoSpaceDE w:val="0"/>
        <w:autoSpaceDN w:val="0"/>
        <w:adjustRightInd w:val="0"/>
        <w:jc w:val="both"/>
        <w:rPr>
          <w:rFonts w:ascii="TimesNewRoman,Bold" w:hAnsi="TimesNewRoman,Bold" w:cs="TimesNewRoman,Bold"/>
          <w:b/>
          <w:bCs/>
          <w:color w:val="000000"/>
        </w:rPr>
      </w:pPr>
    </w:p>
    <w:p w:rsidR="00C330FD" w:rsidRPr="001C3D95"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TUTELA SANITARIA</w:t>
      </w:r>
    </w:p>
    <w:p w:rsidR="00C330FD" w:rsidRPr="001C3D95" w:rsidRDefault="00C330FD" w:rsidP="00C330FD">
      <w:pPr>
        <w:autoSpaceDE w:val="0"/>
        <w:autoSpaceDN w:val="0"/>
        <w:adjustRightInd w:val="0"/>
        <w:jc w:val="both"/>
        <w:rPr>
          <w:rFonts w:ascii="TimesNewRoman" w:hAnsi="TimesNewRoman" w:cs="TimesNewRoman"/>
          <w:color w:val="000000"/>
        </w:rPr>
      </w:pPr>
      <w:r w:rsidRPr="001C3D95">
        <w:rPr>
          <w:rFonts w:ascii="TimesNewRoman" w:hAnsi="TimesNewRoman" w:cs="TimesNewRoman"/>
          <w:color w:val="000000"/>
        </w:rPr>
        <w:t xml:space="preserve">Sulla base della Delibera del Consiglio Nazionale </w:t>
      </w:r>
      <w:proofErr w:type="spellStart"/>
      <w:r w:rsidRPr="001C3D95">
        <w:rPr>
          <w:rFonts w:ascii="TimesNewRoman" w:hAnsi="TimesNewRoman" w:cs="TimesNewRoman"/>
          <w:color w:val="000000"/>
        </w:rPr>
        <w:t>Uisp</w:t>
      </w:r>
      <w:proofErr w:type="spellEnd"/>
      <w:r w:rsidRPr="001C3D95">
        <w:rPr>
          <w:rFonts w:ascii="TimesNewRoman" w:hAnsi="TimesNewRoman" w:cs="TimesNewRoman"/>
          <w:color w:val="000000"/>
        </w:rPr>
        <w:t xml:space="preserve"> del 28 novembre 1982, che ha definito </w:t>
      </w:r>
      <w:r w:rsidRPr="001C3D95">
        <w:rPr>
          <w:rFonts w:ascii="TimesNewRoman,Bold" w:hAnsi="TimesNewRoman,Bold" w:cs="TimesNewRoman,Bold"/>
          <w:b/>
          <w:bCs/>
          <w:color w:val="000000"/>
        </w:rPr>
        <w:t xml:space="preserve">agonistica </w:t>
      </w:r>
      <w:r w:rsidRPr="001C3D95">
        <w:rPr>
          <w:rFonts w:ascii="TimesNewRoman" w:hAnsi="TimesNewRoman" w:cs="TimesNewRoman"/>
          <w:color w:val="000000"/>
        </w:rPr>
        <w:t>l’attività calcistica svolta nelle manifestazioni ufficiali, si precisa quanto segue:</w:t>
      </w:r>
    </w:p>
    <w:p w:rsidR="00C330FD" w:rsidRPr="001C3D95"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 xml:space="preserve">I giocatori tesserati per le squadre iscritte alle manifestazioni ufficiali indette dalla Lega Calcio </w:t>
      </w:r>
      <w:proofErr w:type="spellStart"/>
      <w:r w:rsidRPr="001C3D95">
        <w:rPr>
          <w:rFonts w:ascii="TimesNewRoman,Bold" w:hAnsi="TimesNewRoman,Bold" w:cs="TimesNewRoman,Bold"/>
          <w:color w:val="000000"/>
        </w:rPr>
        <w:t>Uisp</w:t>
      </w:r>
      <w:proofErr w:type="spellEnd"/>
      <w:r w:rsidRPr="001C3D95">
        <w:rPr>
          <w:rFonts w:ascii="TimesNewRoman,Bold" w:hAnsi="TimesNewRoman,Bold" w:cs="TimesNewRoman,Bold"/>
          <w:color w:val="000000"/>
        </w:rPr>
        <w:t xml:space="preserve"> Siena devono essere muniti del certificato medico attestante l'idoneità alla pratica agonistica del gioco del calcio.</w:t>
      </w:r>
    </w:p>
    <w:p w:rsidR="00C330FD" w:rsidRPr="001C3D95"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Tale certificato è condizione indispensabile per la partecipazione all’attività sopra descritta.</w:t>
      </w:r>
    </w:p>
    <w:p w:rsidR="00C330FD" w:rsidRPr="001C3D95"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Qualsiasi eventuale dichiarazione liberatoria, sottoscritta dall’atleta, non ha alcun valore legale.</w:t>
      </w:r>
    </w:p>
    <w:p w:rsidR="00C330FD"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I certificati medici degli atleti dovranno essere conservati presso la sede dell’Associazione Sportiva di appartenenza dal Presidente della Società; quest’ultimo dovrà verificare la scadenza dei certificati stessi.</w:t>
      </w:r>
    </w:p>
    <w:p w:rsidR="00C330FD" w:rsidRPr="001C3D95" w:rsidRDefault="00C330FD" w:rsidP="00C330FD">
      <w:pPr>
        <w:autoSpaceDE w:val="0"/>
        <w:autoSpaceDN w:val="0"/>
        <w:adjustRightInd w:val="0"/>
        <w:jc w:val="both"/>
        <w:rPr>
          <w:rFonts w:ascii="Arial,Bold" w:hAnsi="Arial,Bold" w:cs="Arial,Bold"/>
          <w:color w:val="000000"/>
        </w:rPr>
      </w:pPr>
      <w:r>
        <w:rPr>
          <w:rFonts w:ascii="Arial,Bold" w:hAnsi="Arial,Bold" w:cs="Arial,Bold"/>
          <w:color w:val="000000"/>
        </w:rPr>
        <w:t>***</w:t>
      </w:r>
      <w:r w:rsidRPr="001C3D95">
        <w:rPr>
          <w:rFonts w:ascii="Arial,Bold" w:hAnsi="Arial,Bold" w:cs="Arial,Bold"/>
          <w:color w:val="000000"/>
        </w:rPr>
        <w:t>Per tutti i minorenni è obbligatoria la firma del genitore o di chi ne fa le veci nel cartellino assicurativo.</w:t>
      </w:r>
    </w:p>
    <w:p w:rsidR="00C330FD" w:rsidRPr="001C3D95"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 xml:space="preserve">Per tutto ciò non espressamente esplicitato in questo documento, Le Società si dovranno riferire alla Legge Regionale 9 Luglio 2003 </w:t>
      </w:r>
      <w:proofErr w:type="spellStart"/>
      <w:r w:rsidRPr="001C3D95">
        <w:rPr>
          <w:rFonts w:ascii="TimesNewRoman,Bold" w:hAnsi="TimesNewRoman,Bold" w:cs="TimesNewRoman,Bold"/>
          <w:b/>
          <w:bCs/>
          <w:color w:val="000000"/>
        </w:rPr>
        <w:t>Nr</w:t>
      </w:r>
      <w:proofErr w:type="spellEnd"/>
      <w:r w:rsidRPr="001C3D95">
        <w:rPr>
          <w:rFonts w:ascii="TimesNewRoman,Bold" w:hAnsi="TimesNewRoman,Bold" w:cs="TimesNewRoman,Bold"/>
          <w:b/>
          <w:bCs/>
          <w:color w:val="000000"/>
        </w:rPr>
        <w:t>. 35 e successive modificazioni ed integrazioni.</w:t>
      </w:r>
    </w:p>
    <w:p w:rsidR="00C330FD" w:rsidRPr="0036748A" w:rsidRDefault="00C330FD" w:rsidP="00C330FD">
      <w:pPr>
        <w:autoSpaceDE w:val="0"/>
        <w:autoSpaceDN w:val="0"/>
        <w:adjustRightInd w:val="0"/>
        <w:jc w:val="both"/>
        <w:rPr>
          <w:rFonts w:ascii="TimesNewRoman,Bold" w:hAnsi="TimesNewRoman,Bold" w:cs="TimesNewRoman,Bold"/>
          <w:b/>
          <w:bCs/>
        </w:rPr>
      </w:pPr>
      <w:r w:rsidRPr="0036748A">
        <w:rPr>
          <w:rFonts w:ascii="TimesNewRoman,Bold" w:hAnsi="TimesNewRoman,Bold" w:cs="TimesNewRoman,Bold"/>
          <w:b/>
          <w:bCs/>
        </w:rPr>
        <w:t>ARTICOLAZIONE DEI CAMPIONATI</w:t>
      </w:r>
      <w:r>
        <w:rPr>
          <w:rFonts w:ascii="TimesNewRoman,Bold" w:hAnsi="TimesNewRoman,Bold" w:cs="TimesNewRoman,Bold"/>
          <w:b/>
          <w:bCs/>
        </w:rPr>
        <w:t xml:space="preserve"> - </w:t>
      </w:r>
      <w:r w:rsidRPr="0036748A">
        <w:rPr>
          <w:rFonts w:ascii="TimesNewRoman,Bold" w:hAnsi="TimesNewRoman,Bold" w:cs="TimesNewRoman,Bold"/>
          <w:b/>
          <w:bCs/>
        </w:rPr>
        <w:t>PROMOZIONI E RETROCESSIONI</w:t>
      </w:r>
    </w:p>
    <w:p w:rsidR="00F12CA0" w:rsidRDefault="00F12CA0" w:rsidP="00C330FD">
      <w:pPr>
        <w:autoSpaceDE w:val="0"/>
        <w:autoSpaceDN w:val="0"/>
        <w:adjustRightInd w:val="0"/>
        <w:jc w:val="both"/>
        <w:rPr>
          <w:rFonts w:ascii="TimesNewRoman,Bold" w:hAnsi="TimesNewRoman,Bold" w:cs="TimesNewRoman,Bold"/>
          <w:b/>
          <w:bCs/>
          <w:color w:val="000000"/>
          <w:highlight w:val="cyan"/>
        </w:rPr>
      </w:pPr>
    </w:p>
    <w:p w:rsidR="00C330FD" w:rsidRDefault="00C330FD" w:rsidP="00C330FD">
      <w:pPr>
        <w:autoSpaceDE w:val="0"/>
        <w:autoSpaceDN w:val="0"/>
        <w:adjustRightInd w:val="0"/>
        <w:jc w:val="both"/>
        <w:rPr>
          <w:rFonts w:ascii="TimesNewRoman,Bold" w:hAnsi="TimesNewRoman,Bold" w:cs="TimesNewRoman,Bold"/>
          <w:b/>
          <w:bCs/>
          <w:color w:val="000000"/>
        </w:rPr>
      </w:pPr>
      <w:r w:rsidRPr="007C2DBA">
        <w:rPr>
          <w:rFonts w:ascii="TimesNewRoman,Bold" w:hAnsi="TimesNewRoman,Bold" w:cs="TimesNewRoman,Bold"/>
          <w:b/>
          <w:bCs/>
          <w:color w:val="000000"/>
          <w:highlight w:val="cyan"/>
        </w:rPr>
        <w:t xml:space="preserve">CAMPIONATO </w:t>
      </w:r>
      <w:proofErr w:type="spellStart"/>
      <w:r w:rsidRPr="007C2DBA">
        <w:rPr>
          <w:rFonts w:ascii="TimesNewRoman,Bold" w:hAnsi="TimesNewRoman,Bold" w:cs="TimesNewRoman,Bold"/>
          <w:b/>
          <w:bCs/>
          <w:color w:val="000000"/>
          <w:highlight w:val="cyan"/>
        </w:rPr>
        <w:t>DI</w:t>
      </w:r>
      <w:proofErr w:type="spellEnd"/>
      <w:r w:rsidRPr="007C2DBA">
        <w:rPr>
          <w:rFonts w:ascii="TimesNewRoman,Bold" w:hAnsi="TimesNewRoman,Bold" w:cs="TimesNewRoman,Bold"/>
          <w:b/>
          <w:bCs/>
          <w:color w:val="000000"/>
          <w:highlight w:val="cyan"/>
        </w:rPr>
        <w:t xml:space="preserve"> ECCELLENZA</w:t>
      </w:r>
      <w:r>
        <w:rPr>
          <w:rFonts w:ascii="TimesNewRoman,Bold" w:hAnsi="TimesNewRoman,Bold" w:cs="TimesNewRoman,Bold"/>
          <w:b/>
          <w:bCs/>
          <w:color w:val="000000"/>
          <w:highlight w:val="cyan"/>
        </w:rPr>
        <w:t xml:space="preserve">  CALCIO A  11</w:t>
      </w:r>
      <w:r w:rsidRPr="007C2DBA">
        <w:rPr>
          <w:rFonts w:ascii="TimesNewRoman,Bold" w:hAnsi="TimesNewRoman,Bold" w:cs="TimesNewRoman,Bold"/>
          <w:b/>
          <w:bCs/>
          <w:color w:val="000000"/>
          <w:highlight w:val="cyan"/>
        </w:rPr>
        <w:t>:</w:t>
      </w:r>
    </w:p>
    <w:p w:rsidR="00C330FD" w:rsidRPr="00C15117" w:rsidRDefault="00C330FD" w:rsidP="00C330FD">
      <w:pPr>
        <w:autoSpaceDE w:val="0"/>
        <w:autoSpaceDN w:val="0"/>
        <w:adjustRightInd w:val="0"/>
        <w:jc w:val="both"/>
        <w:rPr>
          <w:rFonts w:ascii="TimesNewRoman,Bold" w:hAnsi="TimesNewRoman,Bold" w:cs="TimesNewRoman,Bold"/>
          <w:b/>
          <w:bCs/>
          <w:color w:val="000000"/>
        </w:rPr>
      </w:pPr>
      <w:r w:rsidRPr="00C15117">
        <w:rPr>
          <w:rFonts w:ascii="TimesNewRoman,Bold" w:hAnsi="TimesNewRoman,Bold" w:cs="TimesNewRoman,Bold"/>
          <w:b/>
          <w:bCs/>
          <w:color w:val="000000"/>
        </w:rPr>
        <w:t>Inizio previsto il 19 settembre 2015</w:t>
      </w:r>
      <w:r>
        <w:rPr>
          <w:rFonts w:ascii="TimesNewRoman,Bold" w:hAnsi="TimesNewRoman,Bold" w:cs="TimesNewRoman,Bold"/>
          <w:b/>
          <w:bCs/>
          <w:color w:val="000000"/>
        </w:rPr>
        <w:t>.</w:t>
      </w:r>
    </w:p>
    <w:p w:rsidR="00C330FD" w:rsidRDefault="00C330FD" w:rsidP="00C330FD">
      <w:p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 xml:space="preserve">La manifestazione si svolgerà con un girone unico a 16 squadre, con gare di andata e ritorno, </w:t>
      </w:r>
      <w:r w:rsidRPr="001C3D95">
        <w:rPr>
          <w:rFonts w:ascii="TimesNewRoman,Bold" w:hAnsi="TimesNewRoman,Bold" w:cs="TimesNewRoman,Bold"/>
          <w:b/>
          <w:bCs/>
          <w:color w:val="000000"/>
        </w:rPr>
        <w:t>format</w:t>
      </w:r>
      <w:r>
        <w:rPr>
          <w:rFonts w:ascii="TimesNewRoman,Bold" w:hAnsi="TimesNewRoman,Bold" w:cs="TimesNewRoman,Bold"/>
          <w:b/>
          <w:bCs/>
          <w:color w:val="000000"/>
        </w:rPr>
        <w:t>o dalle prime cinque squadre dei tre gironi del Campionato provinciale 2014/15</w:t>
      </w:r>
      <w:r w:rsidRPr="001C3D95">
        <w:rPr>
          <w:rFonts w:ascii="TimesNewRoman,Bold" w:hAnsi="TimesNewRoman,Bold" w:cs="TimesNewRoman,Bold"/>
          <w:b/>
          <w:bCs/>
          <w:color w:val="000000"/>
        </w:rPr>
        <w:t xml:space="preserve"> </w:t>
      </w:r>
      <w:r>
        <w:rPr>
          <w:rFonts w:ascii="TimesNewRoman,Bold" w:hAnsi="TimesNewRoman,Bold" w:cs="TimesNewRoman,Bold"/>
          <w:b/>
          <w:bCs/>
          <w:color w:val="000000"/>
        </w:rPr>
        <w:t xml:space="preserve">e la sedicesima  squadra proveniente dalla vincente dello spareggio tra le seste del girone B e C. </w:t>
      </w:r>
    </w:p>
    <w:p w:rsidR="00C330FD"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 xml:space="preserve">Al termine della prima fase </w:t>
      </w:r>
      <w:r>
        <w:rPr>
          <w:rFonts w:ascii="TimesNewRoman,Bold" w:hAnsi="TimesNewRoman,Bold" w:cs="TimesNewRoman,Bold"/>
          <w:b/>
          <w:bCs/>
          <w:color w:val="000000"/>
        </w:rPr>
        <w:t>le prime due squadre parteciperanno al Campionato Regionale,</w:t>
      </w:r>
    </w:p>
    <w:p w:rsidR="00C330FD" w:rsidRDefault="00C330FD" w:rsidP="00C330FD">
      <w:p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 xml:space="preserve">previa accettazione del Comitato Regionale. Sono previste quattro retrocessioni, le ultime due squadre classificate retrocederanno direttamente nel Campionato di Promozione, mentre dall’ 11° al 14° posto </w:t>
      </w:r>
      <w:r w:rsidRPr="001C3D95">
        <w:rPr>
          <w:rFonts w:ascii="TimesNewRoman,Bold" w:hAnsi="TimesNewRoman,Bold" w:cs="TimesNewRoman,Bold"/>
          <w:b/>
          <w:bCs/>
          <w:color w:val="000000"/>
        </w:rPr>
        <w:t>verranno effettuati i Play O</w:t>
      </w:r>
      <w:r>
        <w:rPr>
          <w:rFonts w:ascii="TimesNewRoman,Bold" w:hAnsi="TimesNewRoman,Bold" w:cs="TimesNewRoman,Bold"/>
          <w:b/>
          <w:bCs/>
          <w:color w:val="000000"/>
        </w:rPr>
        <w:t>ut per definire le altre due retrocessioni</w:t>
      </w:r>
      <w:r w:rsidRPr="001C3D95">
        <w:rPr>
          <w:rFonts w:ascii="TimesNewRoman,Bold" w:hAnsi="TimesNewRoman,Bold" w:cs="TimesNewRoman,Bold"/>
          <w:b/>
          <w:bCs/>
          <w:color w:val="000000"/>
        </w:rPr>
        <w:t xml:space="preserve"> (seconda fase)</w:t>
      </w:r>
    </w:p>
    <w:p w:rsidR="00C330FD" w:rsidRPr="001C3D95"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Modalità degli incontri:</w:t>
      </w:r>
      <w:r>
        <w:rPr>
          <w:rFonts w:ascii="TimesNewRoman,Bold" w:hAnsi="TimesNewRoman,Bold" w:cs="TimesNewRoman,Bold"/>
          <w:b/>
          <w:bCs/>
          <w:color w:val="000000"/>
        </w:rPr>
        <w:t xml:space="preserve"> - Seconda fase -   </w:t>
      </w:r>
    </w:p>
    <w:p w:rsidR="00C330FD" w:rsidRPr="009C7D29" w:rsidRDefault="00C330FD" w:rsidP="00C330FD">
      <w:pPr>
        <w:autoSpaceDE w:val="0"/>
        <w:autoSpaceDN w:val="0"/>
        <w:adjustRightInd w:val="0"/>
        <w:jc w:val="both"/>
        <w:rPr>
          <w:rFonts w:ascii="TimesNewRoman,Bold" w:hAnsi="TimesNewRoman,Bold" w:cs="TimesNewRoman,Bold"/>
          <w:b/>
          <w:bCs/>
          <w:color w:val="000000"/>
        </w:rPr>
      </w:pPr>
      <w:r w:rsidRPr="009C7D29">
        <w:rPr>
          <w:rFonts w:ascii="TimesNewRoman,Bold" w:hAnsi="TimesNewRoman,Bold" w:cs="TimesNewRoman,Bold"/>
          <w:b/>
          <w:bCs/>
          <w:color w:val="000000"/>
        </w:rPr>
        <w:t xml:space="preserve">PLAY  OUT: 11^vs 14^; 12^ vs 13^; Le </w:t>
      </w:r>
      <w:r>
        <w:rPr>
          <w:rFonts w:ascii="TimesNewRoman,Bold" w:hAnsi="TimesNewRoman,Bold" w:cs="TimesNewRoman,Bold"/>
          <w:b/>
          <w:bCs/>
          <w:color w:val="000000"/>
        </w:rPr>
        <w:t>perdenti retrocedono nel Campionato di Promozione.</w:t>
      </w:r>
    </w:p>
    <w:p w:rsidR="00C330FD" w:rsidRPr="005D51B8" w:rsidRDefault="00C330FD" w:rsidP="00C330FD">
      <w:pPr>
        <w:autoSpaceDE w:val="0"/>
        <w:autoSpaceDN w:val="0"/>
        <w:adjustRightInd w:val="0"/>
        <w:jc w:val="both"/>
        <w:rPr>
          <w:rFonts w:ascii="TimesNewRoman,Bold" w:hAnsi="TimesNewRoman,Bold" w:cs="TimesNewRoman,Bold"/>
          <w:bCs/>
          <w:color w:val="000000"/>
        </w:rPr>
      </w:pPr>
      <w:r>
        <w:rPr>
          <w:rFonts w:ascii="TimesNewRoman,Bold" w:hAnsi="TimesNewRoman,Bold" w:cs="TimesNewRoman,Bold"/>
          <w:color w:val="000000"/>
        </w:rPr>
        <w:t>G</w:t>
      </w:r>
      <w:r w:rsidRPr="001C3D95">
        <w:rPr>
          <w:rFonts w:ascii="TimesNewRoman,Bold" w:hAnsi="TimesNewRoman,Bold" w:cs="TimesNewRoman,Bold"/>
          <w:color w:val="000000"/>
        </w:rPr>
        <w:t xml:space="preserve">li incontri si svolgeranno a gara unica, </w:t>
      </w:r>
      <w:r>
        <w:rPr>
          <w:rFonts w:ascii="TimesNewRoman,Bold" w:hAnsi="TimesNewRoman,Bold" w:cs="TimesNewRoman,Bold"/>
          <w:color w:val="000000"/>
        </w:rPr>
        <w:t xml:space="preserve">da </w:t>
      </w:r>
      <w:r w:rsidRPr="001C3D95">
        <w:rPr>
          <w:rFonts w:ascii="TimesNewRoman,Bold" w:hAnsi="TimesNewRoman,Bold" w:cs="TimesNewRoman,Bold"/>
          <w:color w:val="000000"/>
        </w:rPr>
        <w:t>disputa</w:t>
      </w:r>
      <w:r>
        <w:rPr>
          <w:rFonts w:ascii="TimesNewRoman,Bold" w:hAnsi="TimesNewRoman,Bold" w:cs="TimesNewRoman,Bold"/>
          <w:color w:val="000000"/>
        </w:rPr>
        <w:t>re</w:t>
      </w:r>
      <w:r w:rsidRPr="001C3D95">
        <w:rPr>
          <w:rFonts w:ascii="TimesNewRoman,Bold" w:hAnsi="TimesNewRoman,Bold" w:cs="TimesNewRoman,Bold"/>
          <w:color w:val="000000"/>
        </w:rPr>
        <w:t xml:space="preserve"> sul campo della squadra che </w:t>
      </w:r>
      <w:r>
        <w:rPr>
          <w:rFonts w:ascii="TimesNewRoman,Bold" w:hAnsi="TimesNewRoman,Bold" w:cs="TimesNewRoman,Bold"/>
          <w:color w:val="000000"/>
        </w:rPr>
        <w:t>al termine della prima fase si è piazzata meglio in classifica;</w:t>
      </w:r>
      <w:r w:rsidRPr="005D51B8">
        <w:rPr>
          <w:rFonts w:ascii="TimesNewRoman,Bold" w:hAnsi="TimesNewRoman,Bold" w:cs="TimesNewRoman,Bold"/>
          <w:bCs/>
          <w:color w:val="000000"/>
        </w:rPr>
        <w:t xml:space="preserve"> in caso di risultato di parità dop</w:t>
      </w:r>
      <w:r>
        <w:rPr>
          <w:rFonts w:ascii="TimesNewRoman,Bold" w:hAnsi="TimesNewRoman,Bold" w:cs="TimesNewRoman,Bold"/>
          <w:bCs/>
          <w:color w:val="000000"/>
        </w:rPr>
        <w:t>o i tempi regolamentari, passano</w:t>
      </w:r>
      <w:r w:rsidRPr="005D51B8">
        <w:rPr>
          <w:rFonts w:ascii="TimesNewRoman,Bold" w:hAnsi="TimesNewRoman,Bold" w:cs="TimesNewRoman,Bold"/>
          <w:bCs/>
          <w:color w:val="000000"/>
        </w:rPr>
        <w:t xml:space="preserve"> il turno l</w:t>
      </w:r>
      <w:r>
        <w:rPr>
          <w:rFonts w:ascii="TimesNewRoman,Bold" w:hAnsi="TimesNewRoman,Bold" w:cs="TimesNewRoman,Bold"/>
          <w:bCs/>
          <w:color w:val="000000"/>
        </w:rPr>
        <w:t>e</w:t>
      </w:r>
      <w:r w:rsidRPr="005D51B8">
        <w:rPr>
          <w:rFonts w:ascii="TimesNewRoman,Bold" w:hAnsi="TimesNewRoman,Bold" w:cs="TimesNewRoman,Bold"/>
          <w:bCs/>
          <w:color w:val="000000"/>
        </w:rPr>
        <w:t xml:space="preserve"> squadr</w:t>
      </w:r>
      <w:r>
        <w:rPr>
          <w:rFonts w:ascii="TimesNewRoman,Bold" w:hAnsi="TimesNewRoman,Bold" w:cs="TimesNewRoman,Bold"/>
          <w:bCs/>
          <w:color w:val="000000"/>
        </w:rPr>
        <w:t>e</w:t>
      </w:r>
      <w:r w:rsidRPr="005D51B8">
        <w:rPr>
          <w:rFonts w:ascii="TimesNewRoman,Bold" w:hAnsi="TimesNewRoman,Bold" w:cs="TimesNewRoman,Bold"/>
          <w:bCs/>
          <w:color w:val="000000"/>
        </w:rPr>
        <w:t xml:space="preserve"> che al termine della prima fase si </w:t>
      </w:r>
      <w:r>
        <w:rPr>
          <w:rFonts w:ascii="TimesNewRoman,Bold" w:hAnsi="TimesNewRoman,Bold" w:cs="TimesNewRoman,Bold"/>
          <w:bCs/>
          <w:color w:val="000000"/>
        </w:rPr>
        <w:t>sono</w:t>
      </w:r>
      <w:r w:rsidRPr="005D51B8">
        <w:rPr>
          <w:rFonts w:ascii="TimesNewRoman,Bold" w:hAnsi="TimesNewRoman,Bold" w:cs="TimesNewRoman,Bold"/>
          <w:bCs/>
          <w:color w:val="000000"/>
        </w:rPr>
        <w:t xml:space="preserve"> piazzat</w:t>
      </w:r>
      <w:r>
        <w:rPr>
          <w:rFonts w:ascii="TimesNewRoman,Bold" w:hAnsi="TimesNewRoman,Bold" w:cs="TimesNewRoman,Bold"/>
          <w:bCs/>
          <w:color w:val="000000"/>
        </w:rPr>
        <w:t>e</w:t>
      </w:r>
      <w:r w:rsidRPr="005D51B8">
        <w:rPr>
          <w:rFonts w:ascii="TimesNewRoman,Bold" w:hAnsi="TimesNewRoman,Bold" w:cs="TimesNewRoman,Bold"/>
          <w:bCs/>
          <w:color w:val="000000"/>
        </w:rPr>
        <w:t xml:space="preserve"> meglio in classifica.</w:t>
      </w:r>
      <w:r>
        <w:rPr>
          <w:rFonts w:ascii="TimesNewRoman,Bold" w:hAnsi="TimesNewRoman,Bold" w:cs="TimesNewRoman,Bold"/>
          <w:bCs/>
          <w:color w:val="000000"/>
        </w:rPr>
        <w:t xml:space="preserve"> </w:t>
      </w:r>
    </w:p>
    <w:p w:rsidR="00C330FD" w:rsidRDefault="00C330FD" w:rsidP="00C330FD">
      <w:p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 xml:space="preserve">CLASSIFICA NEL CAMPIONATO - Qualora due squadre abbiano conseguito il medesimo punteggio in classifica, valgono, in ordine progressivo, i criteri previsti dalla Normativa Generale per i gironi all’italiana. Lo stesso criterio di classifica vale per tre o più squadre a pari punti; si procederà alla classifica avulsa consistente in una graduatoria tra le sole squadre interessate. (art. 33 R.A.)      </w:t>
      </w:r>
    </w:p>
    <w:p w:rsidR="00C330FD" w:rsidRPr="001C3D95" w:rsidRDefault="00C330FD" w:rsidP="00C330FD">
      <w:pPr>
        <w:autoSpaceDE w:val="0"/>
        <w:autoSpaceDN w:val="0"/>
        <w:adjustRightInd w:val="0"/>
        <w:jc w:val="both"/>
        <w:rPr>
          <w:rFonts w:ascii="TimesNewRoman,Bold" w:hAnsi="TimesNewRoman,Bold" w:cs="TimesNewRoman,Bold"/>
          <w:b/>
          <w:bCs/>
          <w:color w:val="000000"/>
        </w:rPr>
      </w:pPr>
    </w:p>
    <w:p w:rsidR="00C330FD" w:rsidRDefault="00C330FD" w:rsidP="00C330FD">
      <w:pPr>
        <w:autoSpaceDE w:val="0"/>
        <w:autoSpaceDN w:val="0"/>
        <w:adjustRightInd w:val="0"/>
        <w:jc w:val="both"/>
        <w:rPr>
          <w:rFonts w:ascii="TimesNewRoman,Bold" w:hAnsi="TimesNewRoman,Bold" w:cs="TimesNewRoman,Bold"/>
          <w:b/>
          <w:bCs/>
          <w:color w:val="000000"/>
        </w:rPr>
      </w:pPr>
    </w:p>
    <w:p w:rsidR="00C330FD" w:rsidRPr="001C3D95"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Finali Regionali</w:t>
      </w:r>
    </w:p>
    <w:p w:rsidR="00C330FD" w:rsidRPr="001C3D95"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Previa accettazione da parte del Comitato Regionale, saranno ammesse alle Finali Regionali, previste dal 1</w:t>
      </w:r>
      <w:r>
        <w:rPr>
          <w:rFonts w:ascii="TimesNewRoman,Bold" w:hAnsi="TimesNewRoman,Bold" w:cs="TimesNewRoman,Bold"/>
          <w:color w:val="000000"/>
        </w:rPr>
        <w:t>6</w:t>
      </w:r>
      <w:r w:rsidRPr="001C3D95">
        <w:rPr>
          <w:rFonts w:ascii="TimesNewRoman,Bold" w:hAnsi="TimesNewRoman,Bold" w:cs="TimesNewRoman,Bold"/>
          <w:color w:val="000000"/>
        </w:rPr>
        <w:t xml:space="preserve"> maggio 201</w:t>
      </w:r>
      <w:r>
        <w:rPr>
          <w:rFonts w:ascii="TimesNewRoman,Bold" w:hAnsi="TimesNewRoman,Bold" w:cs="TimesNewRoman,Bold"/>
          <w:color w:val="000000"/>
        </w:rPr>
        <w:t>6</w:t>
      </w:r>
      <w:r w:rsidRPr="001C3D95">
        <w:rPr>
          <w:rFonts w:ascii="TimesNewRoman,Bold" w:hAnsi="TimesNewRoman,Bold" w:cs="TimesNewRoman,Bold"/>
          <w:color w:val="000000"/>
        </w:rPr>
        <w:t xml:space="preserve">, due squadre del Comitato Provinciale di Siena </w:t>
      </w:r>
    </w:p>
    <w:p w:rsidR="00C330FD" w:rsidRPr="001C3D95" w:rsidRDefault="00C330FD" w:rsidP="00C330FD">
      <w:pPr>
        <w:autoSpaceDE w:val="0"/>
        <w:autoSpaceDN w:val="0"/>
        <w:adjustRightInd w:val="0"/>
        <w:jc w:val="both"/>
        <w:rPr>
          <w:rFonts w:ascii="TimesNewRoman" w:hAnsi="TimesNewRoman" w:cs="TimesNewRoman"/>
          <w:color w:val="000000"/>
        </w:rPr>
      </w:pPr>
    </w:p>
    <w:p w:rsidR="00C330FD" w:rsidRPr="001C3D95" w:rsidRDefault="00C330FD" w:rsidP="00C330FD">
      <w:pPr>
        <w:autoSpaceDE w:val="0"/>
        <w:autoSpaceDN w:val="0"/>
        <w:adjustRightInd w:val="0"/>
        <w:jc w:val="both"/>
        <w:rPr>
          <w:rFonts w:ascii="TimesNewRoman" w:hAnsi="TimesNewRoman" w:cs="TimesNewRoman"/>
          <w:color w:val="000000"/>
        </w:rPr>
      </w:pPr>
      <w:r w:rsidRPr="001C3D95">
        <w:rPr>
          <w:rFonts w:ascii="TimesNewRoman" w:hAnsi="TimesNewRoman" w:cs="TimesNewRoman"/>
          <w:color w:val="000000"/>
        </w:rPr>
        <w:lastRenderedPageBreak/>
        <w:t xml:space="preserve">Per tutte le altre squadre, fino ad esaurimento posti, sarà possibile partecipare alla Coppa Toscana organizzata dalla Lega Calcio Regionale (inizio previsto </w:t>
      </w:r>
      <w:r>
        <w:rPr>
          <w:rFonts w:ascii="TimesNewRoman" w:hAnsi="TimesNewRoman" w:cs="TimesNewRoman"/>
          <w:color w:val="000000"/>
        </w:rPr>
        <w:t>02 novembre</w:t>
      </w:r>
      <w:r w:rsidRPr="001C3D95">
        <w:rPr>
          <w:rFonts w:ascii="TimesNewRoman" w:hAnsi="TimesNewRoman" w:cs="TimesNewRoman"/>
          <w:color w:val="000000"/>
        </w:rPr>
        <w:t xml:space="preserve"> 201</w:t>
      </w:r>
      <w:r>
        <w:rPr>
          <w:rFonts w:ascii="TimesNewRoman" w:hAnsi="TimesNewRoman" w:cs="TimesNewRoman"/>
          <w:color w:val="000000"/>
        </w:rPr>
        <w:t>5</w:t>
      </w:r>
      <w:r w:rsidRPr="001C3D95">
        <w:rPr>
          <w:rFonts w:ascii="TimesNewRoman" w:hAnsi="TimesNewRoman" w:cs="TimesNewRoman"/>
          <w:color w:val="000000"/>
        </w:rPr>
        <w:t>).</w:t>
      </w:r>
    </w:p>
    <w:p w:rsidR="00C330FD" w:rsidRPr="001C3D95" w:rsidRDefault="00C330FD" w:rsidP="00C330FD">
      <w:pPr>
        <w:autoSpaceDE w:val="0"/>
        <w:autoSpaceDN w:val="0"/>
        <w:adjustRightInd w:val="0"/>
        <w:rPr>
          <w:rFonts w:ascii="TimesNewRoman,Bold" w:hAnsi="TimesNewRoman,Bold" w:cs="TimesNewRoman,Bold"/>
          <w:b/>
          <w:bCs/>
          <w:color w:val="000000"/>
        </w:rPr>
      </w:pPr>
    </w:p>
    <w:p w:rsidR="00C330FD" w:rsidRPr="001C3D95" w:rsidRDefault="00C330FD" w:rsidP="00C330FD">
      <w:pPr>
        <w:autoSpaceDE w:val="0"/>
        <w:autoSpaceDN w:val="0"/>
        <w:adjustRightInd w:val="0"/>
        <w:rPr>
          <w:rFonts w:ascii="TimesNewRoman,Bold" w:hAnsi="TimesNewRoman,Bold" w:cs="TimesNewRoman,Bold"/>
          <w:b/>
          <w:bCs/>
          <w:color w:val="000000"/>
        </w:rPr>
      </w:pPr>
      <w:r w:rsidRPr="001C3D95">
        <w:rPr>
          <w:rFonts w:ascii="TimesNewRoman,Bold" w:hAnsi="TimesNewRoman,Bold" w:cs="TimesNewRoman,Bold"/>
          <w:b/>
          <w:bCs/>
          <w:color w:val="000000"/>
          <w:highlight w:val="cyan"/>
        </w:rPr>
        <w:t xml:space="preserve">CAMPIONATO </w:t>
      </w:r>
      <w:proofErr w:type="spellStart"/>
      <w:r w:rsidRPr="001C3D95">
        <w:rPr>
          <w:rFonts w:ascii="TimesNewRoman,Bold" w:hAnsi="TimesNewRoman,Bold" w:cs="TimesNewRoman,Bold"/>
          <w:b/>
          <w:bCs/>
          <w:color w:val="000000"/>
          <w:highlight w:val="cyan"/>
        </w:rPr>
        <w:t>DI</w:t>
      </w:r>
      <w:proofErr w:type="spellEnd"/>
      <w:r w:rsidRPr="001C3D95">
        <w:rPr>
          <w:rFonts w:ascii="TimesNewRoman,Bold" w:hAnsi="TimesNewRoman,Bold" w:cs="TimesNewRoman,Bold"/>
          <w:b/>
          <w:bCs/>
          <w:color w:val="000000"/>
          <w:highlight w:val="cyan"/>
        </w:rPr>
        <w:t xml:space="preserve"> PROMOZIONE</w:t>
      </w:r>
      <w:r>
        <w:rPr>
          <w:rFonts w:ascii="TimesNewRoman,Bold" w:hAnsi="TimesNewRoman,Bold" w:cs="TimesNewRoman,Bold"/>
          <w:b/>
          <w:bCs/>
          <w:color w:val="000000"/>
          <w:highlight w:val="cyan"/>
        </w:rPr>
        <w:t xml:space="preserve"> CALCIO A 11</w:t>
      </w:r>
      <w:r w:rsidRPr="001C3D95">
        <w:rPr>
          <w:rFonts w:ascii="TimesNewRoman,Bold" w:hAnsi="TimesNewRoman,Bold" w:cs="TimesNewRoman,Bold"/>
          <w:b/>
          <w:bCs/>
          <w:color w:val="000000"/>
          <w:highlight w:val="cyan"/>
        </w:rPr>
        <w:t>:</w:t>
      </w:r>
      <w:r w:rsidRPr="001C3D95">
        <w:rPr>
          <w:rFonts w:ascii="TimesNewRoman,Bold" w:hAnsi="TimesNewRoman,Bold" w:cs="TimesNewRoman,Bold"/>
          <w:b/>
          <w:bCs/>
          <w:color w:val="000000"/>
        </w:rPr>
        <w:t xml:space="preserve"> </w:t>
      </w:r>
    </w:p>
    <w:p w:rsidR="00C330FD" w:rsidRPr="001C3D95"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 xml:space="preserve">La manifestazione, suddivisa in due gironi </w:t>
      </w:r>
      <w:r>
        <w:rPr>
          <w:rFonts w:ascii="TimesNewRoman,Bold" w:hAnsi="TimesNewRoman,Bold" w:cs="TimesNewRoman,Bold"/>
          <w:color w:val="000000"/>
        </w:rPr>
        <w:t xml:space="preserve">“ all’italiana” </w:t>
      </w:r>
      <w:r w:rsidRPr="001C3D95">
        <w:rPr>
          <w:rFonts w:ascii="TimesNewRoman,Bold" w:hAnsi="TimesNewRoman,Bold" w:cs="TimesNewRoman,Bold"/>
          <w:color w:val="000000"/>
        </w:rPr>
        <w:t>formati in base al criterio geografico, si svolgerà in due fasi. Non sono previste retrocessioni.</w:t>
      </w:r>
    </w:p>
    <w:p w:rsidR="00C330FD" w:rsidRPr="001C3D95"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Saranno promosse al Campionato di Eccellenza, l</w:t>
      </w:r>
      <w:r>
        <w:rPr>
          <w:rFonts w:ascii="TimesNewRoman,Bold" w:hAnsi="TimesNewRoman,Bold" w:cs="TimesNewRoman,Bold"/>
          <w:color w:val="000000"/>
        </w:rPr>
        <w:t>a</w:t>
      </w:r>
      <w:r w:rsidRPr="001C3D95">
        <w:rPr>
          <w:rFonts w:ascii="TimesNewRoman,Bold" w:hAnsi="TimesNewRoman,Bold" w:cs="TimesNewRoman,Bold"/>
          <w:color w:val="000000"/>
        </w:rPr>
        <w:t xml:space="preserve"> prim</w:t>
      </w:r>
      <w:r>
        <w:rPr>
          <w:rFonts w:ascii="TimesNewRoman,Bold" w:hAnsi="TimesNewRoman,Bold" w:cs="TimesNewRoman,Bold"/>
          <w:color w:val="000000"/>
        </w:rPr>
        <w:t>a</w:t>
      </w:r>
      <w:r w:rsidRPr="001C3D95">
        <w:rPr>
          <w:rFonts w:ascii="TimesNewRoman,Bold" w:hAnsi="TimesNewRoman,Bold" w:cs="TimesNewRoman,Bold"/>
          <w:color w:val="000000"/>
        </w:rPr>
        <w:t xml:space="preserve"> classificat</w:t>
      </w:r>
      <w:r>
        <w:rPr>
          <w:rFonts w:ascii="TimesNewRoman,Bold" w:hAnsi="TimesNewRoman,Bold" w:cs="TimesNewRoman,Bold"/>
          <w:color w:val="000000"/>
        </w:rPr>
        <w:t>a</w:t>
      </w:r>
      <w:r w:rsidRPr="001C3D95">
        <w:rPr>
          <w:rFonts w:ascii="TimesNewRoman,Bold" w:hAnsi="TimesNewRoman,Bold" w:cs="TimesNewRoman,Bold"/>
          <w:color w:val="000000"/>
        </w:rPr>
        <w:t xml:space="preserve"> di ciascun girone al termine della prima fase.</w:t>
      </w:r>
      <w:r>
        <w:rPr>
          <w:rFonts w:ascii="TimesNewRoman,Bold" w:hAnsi="TimesNewRoman,Bold" w:cs="TimesNewRoman,Bold"/>
          <w:color w:val="000000"/>
        </w:rPr>
        <w:t xml:space="preserve"> In caso di parità di punti tra le prime squadre classificate valgono i criteri previsti dalla Normativa Generale  per i gironi all’italiana.</w:t>
      </w:r>
    </w:p>
    <w:p w:rsidR="00C330FD" w:rsidRDefault="00C330FD" w:rsidP="00C330FD">
      <w:pPr>
        <w:autoSpaceDE w:val="0"/>
        <w:autoSpaceDN w:val="0"/>
        <w:adjustRightInd w:val="0"/>
        <w:jc w:val="both"/>
        <w:rPr>
          <w:rFonts w:ascii="TimesNewRoman,Bold" w:hAnsi="TimesNewRoman,Bold" w:cs="TimesNewRoman,Bold"/>
          <w:b/>
          <w:color w:val="000000"/>
        </w:rPr>
      </w:pPr>
      <w:r w:rsidRPr="001C3D95">
        <w:rPr>
          <w:rFonts w:ascii="TimesNewRoman,Bold" w:hAnsi="TimesNewRoman,Bold" w:cs="TimesNewRoman,Bold"/>
          <w:color w:val="000000"/>
        </w:rPr>
        <w:t>Per determinare</w:t>
      </w:r>
      <w:r>
        <w:rPr>
          <w:rFonts w:ascii="TimesNewRoman,Bold" w:hAnsi="TimesNewRoman,Bold" w:cs="TimesNewRoman,Bold"/>
          <w:color w:val="000000"/>
        </w:rPr>
        <w:t xml:space="preserve"> </w:t>
      </w:r>
      <w:r w:rsidRPr="001C3D95">
        <w:rPr>
          <w:rFonts w:ascii="TimesNewRoman,Bold" w:hAnsi="TimesNewRoman,Bold" w:cs="TimesNewRoman,Bold"/>
          <w:color w:val="000000"/>
        </w:rPr>
        <w:t>l</w:t>
      </w:r>
      <w:r>
        <w:rPr>
          <w:rFonts w:ascii="TimesNewRoman,Bold" w:hAnsi="TimesNewRoman,Bold" w:cs="TimesNewRoman,Bold"/>
          <w:color w:val="000000"/>
        </w:rPr>
        <w:t>e</w:t>
      </w:r>
      <w:r w:rsidRPr="001C3D95">
        <w:rPr>
          <w:rFonts w:ascii="TimesNewRoman,Bold" w:hAnsi="TimesNewRoman,Bold" w:cs="TimesNewRoman,Bold"/>
          <w:color w:val="000000"/>
        </w:rPr>
        <w:t xml:space="preserve"> squadr</w:t>
      </w:r>
      <w:r>
        <w:rPr>
          <w:rFonts w:ascii="TimesNewRoman,Bold" w:hAnsi="TimesNewRoman,Bold" w:cs="TimesNewRoman,Bold"/>
          <w:color w:val="000000"/>
        </w:rPr>
        <w:t>e</w:t>
      </w:r>
      <w:r w:rsidRPr="001C3D95">
        <w:rPr>
          <w:rFonts w:ascii="TimesNewRoman,Bold" w:hAnsi="TimesNewRoman,Bold" w:cs="TimesNewRoman,Bold"/>
          <w:color w:val="000000"/>
        </w:rPr>
        <w:t xml:space="preserve"> promoss</w:t>
      </w:r>
      <w:r>
        <w:rPr>
          <w:rFonts w:ascii="TimesNewRoman,Bold" w:hAnsi="TimesNewRoman,Bold" w:cs="TimesNewRoman,Bold"/>
          <w:color w:val="000000"/>
        </w:rPr>
        <w:t>e</w:t>
      </w:r>
      <w:r w:rsidRPr="001C3D95">
        <w:rPr>
          <w:rFonts w:ascii="TimesNewRoman,Bold" w:hAnsi="TimesNewRoman,Bold" w:cs="TimesNewRoman,Bold"/>
          <w:color w:val="000000"/>
        </w:rPr>
        <w:t xml:space="preserve"> </w:t>
      </w:r>
      <w:r>
        <w:rPr>
          <w:rFonts w:ascii="TimesNewRoman,Bold" w:hAnsi="TimesNewRoman,Bold" w:cs="TimesNewRoman,Bold"/>
          <w:color w:val="000000"/>
        </w:rPr>
        <w:t xml:space="preserve">in Eccellenza </w:t>
      </w:r>
      <w:r w:rsidRPr="001C3D95">
        <w:rPr>
          <w:rFonts w:ascii="TimesNewRoman,Bold" w:hAnsi="TimesNewRoman,Bold" w:cs="TimesNewRoman,Bold"/>
          <w:color w:val="000000"/>
        </w:rPr>
        <w:t xml:space="preserve">verranno effettuati </w:t>
      </w:r>
      <w:r>
        <w:rPr>
          <w:rFonts w:ascii="TimesNewRoman,Bold" w:hAnsi="TimesNewRoman,Bold" w:cs="TimesNewRoman,Bold"/>
          <w:color w:val="000000"/>
        </w:rPr>
        <w:t>i</w:t>
      </w:r>
    </w:p>
    <w:p w:rsidR="00C330FD" w:rsidRDefault="00C330FD" w:rsidP="00C330FD">
      <w:pPr>
        <w:autoSpaceDE w:val="0"/>
        <w:autoSpaceDN w:val="0"/>
        <w:adjustRightInd w:val="0"/>
        <w:jc w:val="both"/>
        <w:rPr>
          <w:rFonts w:ascii="TimesNewRoman,Bold" w:hAnsi="TimesNewRoman,Bold" w:cs="TimesNewRoman,Bold"/>
          <w:color w:val="000000"/>
        </w:rPr>
      </w:pPr>
      <w:r w:rsidRPr="001A1A6C">
        <w:rPr>
          <w:rFonts w:ascii="TimesNewRoman,Bold" w:hAnsi="TimesNewRoman,Bold" w:cs="TimesNewRoman,Bold"/>
          <w:b/>
          <w:color w:val="000000"/>
        </w:rPr>
        <w:t>Play Off in entrambi i gironi A e B (seconda fase), con gara unica, all’interno dello stesso girone:</w:t>
      </w:r>
      <w:r>
        <w:rPr>
          <w:rFonts w:ascii="TimesNewRoman,Bold" w:hAnsi="TimesNewRoman,Bold" w:cs="TimesNewRoman,Bold"/>
          <w:b/>
          <w:color w:val="000000"/>
        </w:rPr>
        <w:t xml:space="preserve"> </w:t>
      </w:r>
      <w:r w:rsidRPr="001A1A6C">
        <w:rPr>
          <w:rFonts w:ascii="TimesNewRoman,Bold" w:hAnsi="TimesNewRoman,Bold" w:cs="TimesNewRoman,Bold"/>
          <w:b/>
          <w:color w:val="000000"/>
        </w:rPr>
        <w:t xml:space="preserve"> 2^ vs 5^ e  3^ vs 4^;</w:t>
      </w:r>
      <w:r>
        <w:rPr>
          <w:rFonts w:ascii="TimesNewRoman,Bold" w:hAnsi="TimesNewRoman,Bold" w:cs="TimesNewRoman,Bold"/>
          <w:color w:val="000000"/>
        </w:rPr>
        <w:t xml:space="preserve"> </w:t>
      </w:r>
      <w:r w:rsidRPr="00E26790">
        <w:rPr>
          <w:rFonts w:ascii="TimesNewRoman,Bold" w:hAnsi="TimesNewRoman,Bold" w:cs="TimesNewRoman,Bold"/>
          <w:b/>
          <w:color w:val="000000"/>
        </w:rPr>
        <w:t>Le vincenti sono promosse al Campionato di Eccellenza</w:t>
      </w:r>
      <w:r>
        <w:rPr>
          <w:rFonts w:ascii="TimesNewRoman,Bold" w:hAnsi="TimesNewRoman,Bold" w:cs="TimesNewRoman,Bold"/>
          <w:color w:val="000000"/>
        </w:rPr>
        <w:t>.</w:t>
      </w:r>
    </w:p>
    <w:p w:rsidR="00C330FD" w:rsidRDefault="00C330FD" w:rsidP="00C330FD">
      <w:pPr>
        <w:autoSpaceDE w:val="0"/>
        <w:autoSpaceDN w:val="0"/>
        <w:adjustRightInd w:val="0"/>
        <w:jc w:val="both"/>
        <w:rPr>
          <w:rFonts w:ascii="TimesNewRoman,Bold" w:hAnsi="TimesNewRoman,Bold" w:cs="TimesNewRoman,Bold"/>
          <w:color w:val="000000"/>
        </w:rPr>
      </w:pPr>
      <w:r w:rsidRPr="001C3D95">
        <w:rPr>
          <w:rFonts w:ascii="TimesNewRoman,Bold" w:hAnsi="TimesNewRoman,Bold" w:cs="TimesNewRoman,Bold"/>
          <w:color w:val="000000"/>
        </w:rPr>
        <w:t xml:space="preserve">Le gare si disputeranno sul campo della squadra che al termine della prima fase si </w:t>
      </w:r>
      <w:r>
        <w:rPr>
          <w:rFonts w:ascii="TimesNewRoman,Bold" w:hAnsi="TimesNewRoman,Bold" w:cs="TimesNewRoman,Bold"/>
          <w:color w:val="000000"/>
        </w:rPr>
        <w:t>è</w:t>
      </w:r>
      <w:r w:rsidRPr="001C3D95">
        <w:rPr>
          <w:rFonts w:ascii="TimesNewRoman,Bold" w:hAnsi="TimesNewRoman,Bold" w:cs="TimesNewRoman,Bold"/>
          <w:color w:val="000000"/>
        </w:rPr>
        <w:t xml:space="preserve"> piazzata meglio in classifica. In caso di risultato di parità dopo i tempi regolamentari,</w:t>
      </w:r>
      <w:r>
        <w:rPr>
          <w:rFonts w:ascii="TimesNewRoman,Bold" w:hAnsi="TimesNewRoman,Bold" w:cs="TimesNewRoman,Bold"/>
          <w:color w:val="000000"/>
        </w:rPr>
        <w:t xml:space="preserve"> sono promosse in Eccellenza</w:t>
      </w:r>
      <w:r w:rsidRPr="001C3D95">
        <w:rPr>
          <w:rFonts w:ascii="TimesNewRoman,Bold" w:hAnsi="TimesNewRoman,Bold" w:cs="TimesNewRoman,Bold"/>
          <w:color w:val="000000"/>
        </w:rPr>
        <w:t xml:space="preserve"> l</w:t>
      </w:r>
      <w:r>
        <w:rPr>
          <w:rFonts w:ascii="TimesNewRoman,Bold" w:hAnsi="TimesNewRoman,Bold" w:cs="TimesNewRoman,Bold"/>
          <w:color w:val="000000"/>
        </w:rPr>
        <w:t>e</w:t>
      </w:r>
      <w:r w:rsidRPr="001C3D95">
        <w:rPr>
          <w:rFonts w:ascii="TimesNewRoman,Bold" w:hAnsi="TimesNewRoman,Bold" w:cs="TimesNewRoman,Bold"/>
          <w:color w:val="000000"/>
        </w:rPr>
        <w:t xml:space="preserve"> squadr</w:t>
      </w:r>
      <w:r>
        <w:rPr>
          <w:rFonts w:ascii="TimesNewRoman,Bold" w:hAnsi="TimesNewRoman,Bold" w:cs="TimesNewRoman,Bold"/>
          <w:color w:val="000000"/>
        </w:rPr>
        <w:t>e</w:t>
      </w:r>
      <w:r w:rsidRPr="001C3D95">
        <w:rPr>
          <w:rFonts w:ascii="TimesNewRoman,Bold" w:hAnsi="TimesNewRoman,Bold" w:cs="TimesNewRoman,Bold"/>
          <w:color w:val="000000"/>
        </w:rPr>
        <w:t xml:space="preserve"> che al termine della prima fase si </w:t>
      </w:r>
      <w:r>
        <w:rPr>
          <w:rFonts w:ascii="TimesNewRoman,Bold" w:hAnsi="TimesNewRoman,Bold" w:cs="TimesNewRoman,Bold"/>
          <w:color w:val="000000"/>
        </w:rPr>
        <w:t>sono</w:t>
      </w:r>
      <w:r w:rsidRPr="001C3D95">
        <w:rPr>
          <w:rFonts w:ascii="TimesNewRoman,Bold" w:hAnsi="TimesNewRoman,Bold" w:cs="TimesNewRoman,Bold"/>
          <w:color w:val="000000"/>
        </w:rPr>
        <w:t xml:space="preserve"> piazzat</w:t>
      </w:r>
      <w:r>
        <w:rPr>
          <w:rFonts w:ascii="TimesNewRoman,Bold" w:hAnsi="TimesNewRoman,Bold" w:cs="TimesNewRoman,Bold"/>
          <w:color w:val="000000"/>
        </w:rPr>
        <w:t>e</w:t>
      </w:r>
      <w:r w:rsidRPr="001C3D95">
        <w:rPr>
          <w:rFonts w:ascii="TimesNewRoman,Bold" w:hAnsi="TimesNewRoman,Bold" w:cs="TimesNewRoman,Bold"/>
          <w:color w:val="000000"/>
        </w:rPr>
        <w:t xml:space="preserve"> meglio in classifica.</w:t>
      </w:r>
    </w:p>
    <w:p w:rsidR="00C330FD" w:rsidRPr="001C3D95" w:rsidRDefault="00C330FD" w:rsidP="00C330FD">
      <w:pPr>
        <w:autoSpaceDE w:val="0"/>
        <w:autoSpaceDN w:val="0"/>
        <w:adjustRightInd w:val="0"/>
        <w:jc w:val="both"/>
        <w:rPr>
          <w:rFonts w:ascii="TimesNewRoman,Bold" w:hAnsi="TimesNewRoman,Bold" w:cs="TimesNewRoman,Bold"/>
          <w:color w:val="000000"/>
        </w:rPr>
      </w:pPr>
    </w:p>
    <w:p w:rsidR="00C330FD" w:rsidRPr="00B10A1F" w:rsidRDefault="00C330FD" w:rsidP="00C330FD">
      <w:pPr>
        <w:rPr>
          <w:b/>
          <w:bCs/>
        </w:rPr>
      </w:pPr>
      <w:r>
        <w:rPr>
          <w:b/>
          <w:bCs/>
        </w:rPr>
        <w:t>T</w:t>
      </w:r>
      <w:r w:rsidRPr="00B10A1F">
        <w:rPr>
          <w:b/>
          <w:bCs/>
        </w:rPr>
        <w:t xml:space="preserve">EMPI </w:t>
      </w:r>
      <w:proofErr w:type="spellStart"/>
      <w:r w:rsidRPr="00B10A1F">
        <w:rPr>
          <w:b/>
          <w:bCs/>
        </w:rPr>
        <w:t>DI</w:t>
      </w:r>
      <w:proofErr w:type="spellEnd"/>
      <w:r w:rsidRPr="00B10A1F">
        <w:rPr>
          <w:b/>
          <w:bCs/>
        </w:rPr>
        <w:t xml:space="preserve"> GARA</w:t>
      </w:r>
    </w:p>
    <w:p w:rsidR="00C330FD" w:rsidRPr="00B10A1F" w:rsidRDefault="00C330FD" w:rsidP="00C330FD">
      <w:pPr>
        <w:widowControl w:val="0"/>
        <w:jc w:val="both"/>
        <w:rPr>
          <w:snapToGrid w:val="0"/>
        </w:rPr>
      </w:pPr>
      <w:r w:rsidRPr="00B10A1F">
        <w:rPr>
          <w:snapToGrid w:val="0"/>
        </w:rPr>
        <w:t>I tempi di gara sono stabiliti</w:t>
      </w:r>
      <w:r>
        <w:rPr>
          <w:snapToGrid w:val="0"/>
        </w:rPr>
        <w:t>,</w:t>
      </w:r>
      <w:r w:rsidRPr="00B10A1F">
        <w:rPr>
          <w:snapToGrid w:val="0"/>
        </w:rPr>
        <w:t xml:space="preserve"> per ogni categoria</w:t>
      </w:r>
      <w:r>
        <w:rPr>
          <w:snapToGrid w:val="0"/>
        </w:rPr>
        <w:t>,</w:t>
      </w:r>
      <w:r w:rsidRPr="00B10A1F">
        <w:rPr>
          <w:snapToGrid w:val="0"/>
        </w:rPr>
        <w:t xml:space="preserve"> come segue:</w:t>
      </w:r>
    </w:p>
    <w:p w:rsidR="00C330FD" w:rsidRPr="00B10A1F" w:rsidRDefault="00C330FD" w:rsidP="00C330FD">
      <w:pPr>
        <w:widowControl w:val="0"/>
        <w:jc w:val="both"/>
        <w:outlineLvl w:val="0"/>
        <w:rPr>
          <w:b/>
          <w:bCs/>
          <w:i/>
          <w:iCs/>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1"/>
        <w:gridCol w:w="3685"/>
        <w:gridCol w:w="992"/>
        <w:gridCol w:w="1560"/>
        <w:gridCol w:w="1560"/>
      </w:tblGrid>
      <w:tr w:rsidR="00C330FD" w:rsidRPr="00B10A1F" w:rsidTr="00C330FD">
        <w:tblPrEx>
          <w:tblCellMar>
            <w:top w:w="0" w:type="dxa"/>
            <w:bottom w:w="0" w:type="dxa"/>
          </w:tblCellMar>
        </w:tblPrEx>
        <w:trPr>
          <w:jc w:val="center"/>
        </w:trPr>
        <w:tc>
          <w:tcPr>
            <w:tcW w:w="1841" w:type="dxa"/>
            <w:shd w:val="clear" w:color="auto" w:fill="FFFF99"/>
          </w:tcPr>
          <w:p w:rsidR="00C330FD" w:rsidRPr="00D00AAE" w:rsidRDefault="00C330FD" w:rsidP="00C330FD">
            <w:pPr>
              <w:widowControl w:val="0"/>
              <w:jc w:val="center"/>
              <w:rPr>
                <w:b/>
                <w:bCs/>
                <w:snapToGrid w:val="0"/>
              </w:rPr>
            </w:pPr>
            <w:r w:rsidRPr="00D00AAE">
              <w:rPr>
                <w:b/>
                <w:bCs/>
                <w:snapToGrid w:val="0"/>
              </w:rPr>
              <w:t>DISCIPLINA</w:t>
            </w:r>
          </w:p>
        </w:tc>
        <w:tc>
          <w:tcPr>
            <w:tcW w:w="3685" w:type="dxa"/>
            <w:shd w:val="clear" w:color="auto" w:fill="FFFF99"/>
          </w:tcPr>
          <w:p w:rsidR="00C330FD" w:rsidRPr="00D00AAE" w:rsidRDefault="00C330FD" w:rsidP="00C330FD">
            <w:pPr>
              <w:widowControl w:val="0"/>
              <w:jc w:val="center"/>
              <w:rPr>
                <w:b/>
                <w:bCs/>
                <w:snapToGrid w:val="0"/>
              </w:rPr>
            </w:pPr>
            <w:r w:rsidRPr="00D00AAE">
              <w:rPr>
                <w:b/>
                <w:bCs/>
                <w:snapToGrid w:val="0"/>
              </w:rPr>
              <w:t>CATEGORIA</w:t>
            </w:r>
          </w:p>
        </w:tc>
        <w:tc>
          <w:tcPr>
            <w:tcW w:w="992" w:type="dxa"/>
            <w:shd w:val="clear" w:color="auto" w:fill="FFFF99"/>
          </w:tcPr>
          <w:p w:rsidR="00C330FD" w:rsidRPr="00D00AAE" w:rsidRDefault="00C330FD" w:rsidP="00C330FD">
            <w:pPr>
              <w:widowControl w:val="0"/>
              <w:jc w:val="center"/>
              <w:rPr>
                <w:b/>
                <w:bCs/>
                <w:snapToGrid w:val="0"/>
              </w:rPr>
            </w:pPr>
            <w:r w:rsidRPr="00D00AAE">
              <w:rPr>
                <w:b/>
                <w:bCs/>
                <w:snapToGrid w:val="0"/>
              </w:rPr>
              <w:t>TEMPI</w:t>
            </w:r>
          </w:p>
        </w:tc>
        <w:tc>
          <w:tcPr>
            <w:tcW w:w="1560" w:type="dxa"/>
            <w:shd w:val="clear" w:color="auto" w:fill="FFFF99"/>
          </w:tcPr>
          <w:p w:rsidR="00C330FD" w:rsidRPr="00D00AAE" w:rsidRDefault="00C330FD" w:rsidP="00C330FD">
            <w:pPr>
              <w:widowControl w:val="0"/>
              <w:jc w:val="center"/>
              <w:rPr>
                <w:b/>
                <w:bCs/>
                <w:snapToGrid w:val="0"/>
              </w:rPr>
            </w:pPr>
            <w:r w:rsidRPr="00D00AAE">
              <w:rPr>
                <w:b/>
                <w:bCs/>
                <w:snapToGrid w:val="0"/>
              </w:rPr>
              <w:t>MINUTI PER TEMPO</w:t>
            </w:r>
          </w:p>
        </w:tc>
        <w:tc>
          <w:tcPr>
            <w:tcW w:w="1560" w:type="dxa"/>
            <w:shd w:val="clear" w:color="auto" w:fill="FFFF99"/>
          </w:tcPr>
          <w:p w:rsidR="00C330FD" w:rsidRPr="00D00AAE" w:rsidRDefault="00C330FD" w:rsidP="00C330FD">
            <w:pPr>
              <w:widowControl w:val="0"/>
              <w:jc w:val="center"/>
              <w:rPr>
                <w:b/>
                <w:bCs/>
                <w:snapToGrid w:val="0"/>
              </w:rPr>
            </w:pPr>
            <w:r w:rsidRPr="00D00AAE">
              <w:rPr>
                <w:b/>
                <w:bCs/>
                <w:snapToGrid w:val="0"/>
              </w:rPr>
              <w:t xml:space="preserve">TEMPO </w:t>
            </w:r>
            <w:proofErr w:type="spellStart"/>
            <w:r w:rsidRPr="00D00AAE">
              <w:rPr>
                <w:b/>
                <w:bCs/>
                <w:snapToGrid w:val="0"/>
              </w:rPr>
              <w:t>DI</w:t>
            </w:r>
            <w:proofErr w:type="spellEnd"/>
            <w:r w:rsidRPr="00D00AAE">
              <w:rPr>
                <w:b/>
                <w:bCs/>
                <w:snapToGrid w:val="0"/>
              </w:rPr>
              <w:t xml:space="preserve"> ATTESA</w:t>
            </w:r>
          </w:p>
        </w:tc>
      </w:tr>
      <w:tr w:rsidR="00C330FD" w:rsidRPr="00B10A1F" w:rsidTr="00C330FD">
        <w:tblPrEx>
          <w:tblCellMar>
            <w:top w:w="0" w:type="dxa"/>
            <w:bottom w:w="0" w:type="dxa"/>
          </w:tblCellMar>
        </w:tblPrEx>
        <w:trPr>
          <w:jc w:val="center"/>
        </w:trPr>
        <w:tc>
          <w:tcPr>
            <w:tcW w:w="1841" w:type="dxa"/>
          </w:tcPr>
          <w:p w:rsidR="00C330FD" w:rsidRPr="00D00AAE" w:rsidRDefault="00C330FD" w:rsidP="00C330FD">
            <w:pPr>
              <w:widowControl w:val="0"/>
              <w:jc w:val="center"/>
              <w:rPr>
                <w:b/>
                <w:bCs/>
                <w:snapToGrid w:val="0"/>
              </w:rPr>
            </w:pPr>
            <w:r w:rsidRPr="00D00AAE">
              <w:rPr>
                <w:b/>
                <w:bCs/>
                <w:snapToGrid w:val="0"/>
              </w:rPr>
              <w:t xml:space="preserve">Calcio a 11 </w:t>
            </w:r>
          </w:p>
        </w:tc>
        <w:tc>
          <w:tcPr>
            <w:tcW w:w="3685" w:type="dxa"/>
          </w:tcPr>
          <w:p w:rsidR="00C330FD" w:rsidRPr="00D00AAE" w:rsidRDefault="00C330FD" w:rsidP="00C330FD">
            <w:pPr>
              <w:widowControl w:val="0"/>
              <w:rPr>
                <w:b/>
                <w:bCs/>
                <w:snapToGrid w:val="0"/>
              </w:rPr>
            </w:pPr>
            <w:r w:rsidRPr="00D00AAE">
              <w:rPr>
                <w:b/>
                <w:bCs/>
                <w:snapToGrid w:val="0"/>
              </w:rPr>
              <w:t xml:space="preserve">Uomini dai sedici anni compiuti </w:t>
            </w:r>
          </w:p>
        </w:tc>
        <w:tc>
          <w:tcPr>
            <w:tcW w:w="992" w:type="dxa"/>
          </w:tcPr>
          <w:p w:rsidR="00C330FD" w:rsidRPr="00D00AAE" w:rsidRDefault="00C330FD" w:rsidP="00C330FD">
            <w:pPr>
              <w:widowControl w:val="0"/>
              <w:jc w:val="center"/>
              <w:rPr>
                <w:b/>
                <w:bCs/>
                <w:snapToGrid w:val="0"/>
              </w:rPr>
            </w:pPr>
            <w:r w:rsidRPr="00D00AAE">
              <w:rPr>
                <w:b/>
                <w:bCs/>
                <w:snapToGrid w:val="0"/>
              </w:rPr>
              <w:t>2</w:t>
            </w:r>
          </w:p>
        </w:tc>
        <w:tc>
          <w:tcPr>
            <w:tcW w:w="1560" w:type="dxa"/>
          </w:tcPr>
          <w:p w:rsidR="00C330FD" w:rsidRPr="00D00AAE" w:rsidRDefault="00C330FD" w:rsidP="00C330FD">
            <w:pPr>
              <w:widowControl w:val="0"/>
              <w:jc w:val="center"/>
              <w:rPr>
                <w:b/>
                <w:bCs/>
                <w:snapToGrid w:val="0"/>
              </w:rPr>
            </w:pPr>
            <w:r w:rsidRPr="00D00AAE">
              <w:rPr>
                <w:b/>
                <w:bCs/>
                <w:snapToGrid w:val="0"/>
              </w:rPr>
              <w:t>40’</w:t>
            </w:r>
          </w:p>
        </w:tc>
        <w:tc>
          <w:tcPr>
            <w:tcW w:w="1560" w:type="dxa"/>
          </w:tcPr>
          <w:p w:rsidR="00C330FD" w:rsidRPr="00D00AAE" w:rsidRDefault="00C330FD" w:rsidP="00C330FD">
            <w:pPr>
              <w:widowControl w:val="0"/>
              <w:jc w:val="center"/>
              <w:rPr>
                <w:b/>
                <w:bCs/>
                <w:snapToGrid w:val="0"/>
              </w:rPr>
            </w:pPr>
            <w:r w:rsidRPr="00D00AAE">
              <w:rPr>
                <w:b/>
                <w:bCs/>
                <w:snapToGrid w:val="0"/>
              </w:rPr>
              <w:t xml:space="preserve">30’ </w:t>
            </w:r>
          </w:p>
        </w:tc>
      </w:tr>
      <w:tr w:rsidR="00C330FD" w:rsidRPr="00B10A1F" w:rsidTr="00C330FD">
        <w:tblPrEx>
          <w:tblCellMar>
            <w:top w:w="0" w:type="dxa"/>
            <w:bottom w:w="0" w:type="dxa"/>
          </w:tblCellMar>
        </w:tblPrEx>
        <w:trPr>
          <w:jc w:val="center"/>
        </w:trPr>
        <w:tc>
          <w:tcPr>
            <w:tcW w:w="1841" w:type="dxa"/>
          </w:tcPr>
          <w:p w:rsidR="00C330FD" w:rsidRPr="00D00AAE" w:rsidRDefault="00C330FD" w:rsidP="00C330FD">
            <w:pPr>
              <w:widowControl w:val="0"/>
              <w:jc w:val="center"/>
              <w:rPr>
                <w:b/>
                <w:bCs/>
                <w:snapToGrid w:val="0"/>
              </w:rPr>
            </w:pPr>
            <w:r w:rsidRPr="00D00AAE">
              <w:rPr>
                <w:b/>
                <w:bCs/>
                <w:snapToGrid w:val="0"/>
              </w:rPr>
              <w:t xml:space="preserve">Calcio a 11 </w:t>
            </w:r>
          </w:p>
        </w:tc>
        <w:tc>
          <w:tcPr>
            <w:tcW w:w="3685" w:type="dxa"/>
          </w:tcPr>
          <w:p w:rsidR="00C330FD" w:rsidRPr="00D00AAE" w:rsidRDefault="00C330FD" w:rsidP="00C330FD">
            <w:pPr>
              <w:widowControl w:val="0"/>
              <w:rPr>
                <w:b/>
                <w:bCs/>
                <w:snapToGrid w:val="0"/>
              </w:rPr>
            </w:pPr>
            <w:r w:rsidRPr="00D00AAE">
              <w:rPr>
                <w:b/>
                <w:bCs/>
                <w:snapToGrid w:val="0"/>
              </w:rPr>
              <w:t xml:space="preserve">Donne </w:t>
            </w:r>
            <w:r w:rsidRPr="00D00AAE">
              <w:rPr>
                <w:b/>
                <w:bCs/>
              </w:rPr>
              <w:t>dai quattordici anni compiuti</w:t>
            </w:r>
          </w:p>
        </w:tc>
        <w:tc>
          <w:tcPr>
            <w:tcW w:w="992" w:type="dxa"/>
          </w:tcPr>
          <w:p w:rsidR="00C330FD" w:rsidRPr="00D00AAE" w:rsidRDefault="00C330FD" w:rsidP="00C330FD">
            <w:pPr>
              <w:widowControl w:val="0"/>
              <w:jc w:val="center"/>
              <w:rPr>
                <w:b/>
                <w:bCs/>
                <w:snapToGrid w:val="0"/>
              </w:rPr>
            </w:pPr>
            <w:r w:rsidRPr="00D00AAE">
              <w:rPr>
                <w:b/>
                <w:bCs/>
                <w:snapToGrid w:val="0"/>
              </w:rPr>
              <w:t>2</w:t>
            </w:r>
          </w:p>
        </w:tc>
        <w:tc>
          <w:tcPr>
            <w:tcW w:w="1560" w:type="dxa"/>
          </w:tcPr>
          <w:p w:rsidR="00C330FD" w:rsidRPr="00D00AAE" w:rsidRDefault="00C330FD" w:rsidP="00C330FD">
            <w:pPr>
              <w:widowControl w:val="0"/>
              <w:jc w:val="center"/>
              <w:rPr>
                <w:b/>
                <w:bCs/>
                <w:snapToGrid w:val="0"/>
              </w:rPr>
            </w:pPr>
            <w:r w:rsidRPr="00D00AAE">
              <w:rPr>
                <w:b/>
                <w:bCs/>
                <w:snapToGrid w:val="0"/>
              </w:rPr>
              <w:t>30</w:t>
            </w:r>
            <w:r>
              <w:rPr>
                <w:b/>
                <w:bCs/>
                <w:snapToGrid w:val="0"/>
              </w:rPr>
              <w:t>’</w:t>
            </w:r>
          </w:p>
        </w:tc>
        <w:tc>
          <w:tcPr>
            <w:tcW w:w="1560" w:type="dxa"/>
          </w:tcPr>
          <w:p w:rsidR="00C330FD" w:rsidRPr="00D00AAE" w:rsidRDefault="00C330FD" w:rsidP="00C330FD">
            <w:pPr>
              <w:widowControl w:val="0"/>
              <w:jc w:val="center"/>
              <w:rPr>
                <w:b/>
                <w:bCs/>
                <w:snapToGrid w:val="0"/>
              </w:rPr>
            </w:pPr>
            <w:r w:rsidRPr="00D00AAE">
              <w:rPr>
                <w:b/>
                <w:bCs/>
                <w:snapToGrid w:val="0"/>
              </w:rPr>
              <w:t>30’</w:t>
            </w:r>
          </w:p>
        </w:tc>
      </w:tr>
      <w:tr w:rsidR="00C330FD" w:rsidRPr="00B10A1F" w:rsidTr="00C330FD">
        <w:tblPrEx>
          <w:tblCellMar>
            <w:top w:w="0" w:type="dxa"/>
            <w:bottom w:w="0" w:type="dxa"/>
          </w:tblCellMar>
        </w:tblPrEx>
        <w:trPr>
          <w:jc w:val="center"/>
        </w:trPr>
        <w:tc>
          <w:tcPr>
            <w:tcW w:w="1841" w:type="dxa"/>
          </w:tcPr>
          <w:p w:rsidR="00C330FD" w:rsidRPr="00D00AAE" w:rsidRDefault="00C330FD" w:rsidP="00C330FD">
            <w:pPr>
              <w:widowControl w:val="0"/>
              <w:jc w:val="center"/>
              <w:rPr>
                <w:b/>
                <w:bCs/>
              </w:rPr>
            </w:pPr>
            <w:r w:rsidRPr="00D00AAE">
              <w:rPr>
                <w:b/>
                <w:bCs/>
              </w:rPr>
              <w:t xml:space="preserve">Calcio a </w:t>
            </w:r>
            <w:r>
              <w:rPr>
                <w:b/>
                <w:bCs/>
              </w:rPr>
              <w:t>8</w:t>
            </w:r>
            <w:r w:rsidRPr="00D00AAE">
              <w:rPr>
                <w:b/>
                <w:bCs/>
              </w:rPr>
              <w:t xml:space="preserve"> </w:t>
            </w:r>
          </w:p>
          <w:p w:rsidR="00C330FD" w:rsidRPr="00D00AAE" w:rsidRDefault="00C330FD" w:rsidP="00C330FD">
            <w:pPr>
              <w:widowControl w:val="0"/>
              <w:jc w:val="center"/>
              <w:rPr>
                <w:b/>
                <w:bCs/>
                <w:snapToGrid w:val="0"/>
              </w:rPr>
            </w:pPr>
            <w:proofErr w:type="spellStart"/>
            <w:r w:rsidRPr="00D00AAE">
              <w:rPr>
                <w:b/>
                <w:bCs/>
              </w:rPr>
              <w:t>Over</w:t>
            </w:r>
            <w:proofErr w:type="spellEnd"/>
            <w:r w:rsidRPr="00D00AAE">
              <w:rPr>
                <w:b/>
                <w:bCs/>
              </w:rPr>
              <w:t xml:space="preserve"> 35</w:t>
            </w:r>
          </w:p>
        </w:tc>
        <w:tc>
          <w:tcPr>
            <w:tcW w:w="3685" w:type="dxa"/>
          </w:tcPr>
          <w:p w:rsidR="00C330FD" w:rsidRPr="00D00AAE" w:rsidRDefault="00C330FD" w:rsidP="00C330FD">
            <w:pPr>
              <w:widowControl w:val="0"/>
              <w:rPr>
                <w:b/>
                <w:bCs/>
                <w:snapToGrid w:val="0"/>
              </w:rPr>
            </w:pPr>
            <w:r>
              <w:rPr>
                <w:b/>
                <w:bCs/>
                <w:snapToGrid w:val="0"/>
              </w:rPr>
              <w:t>Uomini e Donne (c</w:t>
            </w:r>
            <w:r w:rsidRPr="00D00AAE">
              <w:rPr>
                <w:b/>
                <w:bCs/>
                <w:snapToGrid w:val="0"/>
              </w:rPr>
              <w:t xml:space="preserve">ome da </w:t>
            </w:r>
            <w:r>
              <w:rPr>
                <w:b/>
                <w:bCs/>
                <w:snapToGrid w:val="0"/>
              </w:rPr>
              <w:t>Normativa vigente)</w:t>
            </w:r>
          </w:p>
        </w:tc>
        <w:tc>
          <w:tcPr>
            <w:tcW w:w="992" w:type="dxa"/>
          </w:tcPr>
          <w:p w:rsidR="00C330FD" w:rsidRPr="00D00AAE" w:rsidRDefault="00C330FD" w:rsidP="00C330FD">
            <w:pPr>
              <w:widowControl w:val="0"/>
              <w:jc w:val="center"/>
              <w:rPr>
                <w:b/>
                <w:bCs/>
                <w:snapToGrid w:val="0"/>
              </w:rPr>
            </w:pPr>
            <w:r w:rsidRPr="00D00AAE">
              <w:rPr>
                <w:b/>
                <w:bCs/>
                <w:snapToGrid w:val="0"/>
              </w:rPr>
              <w:t>2</w:t>
            </w:r>
          </w:p>
        </w:tc>
        <w:tc>
          <w:tcPr>
            <w:tcW w:w="1560" w:type="dxa"/>
          </w:tcPr>
          <w:p w:rsidR="00C330FD" w:rsidRPr="00D00AAE" w:rsidRDefault="00C330FD" w:rsidP="00C330FD">
            <w:pPr>
              <w:widowControl w:val="0"/>
              <w:jc w:val="center"/>
              <w:rPr>
                <w:b/>
                <w:bCs/>
                <w:snapToGrid w:val="0"/>
              </w:rPr>
            </w:pPr>
            <w:r w:rsidRPr="00D00AAE">
              <w:rPr>
                <w:b/>
                <w:bCs/>
                <w:snapToGrid w:val="0"/>
              </w:rPr>
              <w:t>30</w:t>
            </w:r>
            <w:r>
              <w:rPr>
                <w:b/>
                <w:bCs/>
                <w:snapToGrid w:val="0"/>
              </w:rPr>
              <w:t>’</w:t>
            </w:r>
          </w:p>
        </w:tc>
        <w:tc>
          <w:tcPr>
            <w:tcW w:w="1560" w:type="dxa"/>
          </w:tcPr>
          <w:p w:rsidR="00C330FD" w:rsidRPr="00D00AAE" w:rsidRDefault="00C330FD" w:rsidP="00C330FD">
            <w:pPr>
              <w:widowControl w:val="0"/>
              <w:jc w:val="center"/>
              <w:rPr>
                <w:b/>
                <w:bCs/>
                <w:snapToGrid w:val="0"/>
              </w:rPr>
            </w:pPr>
            <w:r w:rsidRPr="00D00AAE">
              <w:rPr>
                <w:b/>
                <w:bCs/>
                <w:snapToGrid w:val="0"/>
              </w:rPr>
              <w:t>15’</w:t>
            </w:r>
          </w:p>
        </w:tc>
      </w:tr>
      <w:tr w:rsidR="00C330FD" w:rsidRPr="00B10A1F" w:rsidTr="00C330FD">
        <w:tblPrEx>
          <w:tblCellMar>
            <w:top w:w="0" w:type="dxa"/>
            <w:bottom w:w="0" w:type="dxa"/>
          </w:tblCellMar>
        </w:tblPrEx>
        <w:trPr>
          <w:jc w:val="center"/>
        </w:trPr>
        <w:tc>
          <w:tcPr>
            <w:tcW w:w="1841" w:type="dxa"/>
          </w:tcPr>
          <w:p w:rsidR="00C330FD" w:rsidRPr="00D00AAE" w:rsidRDefault="00C330FD" w:rsidP="00C330FD">
            <w:pPr>
              <w:widowControl w:val="0"/>
              <w:jc w:val="center"/>
              <w:rPr>
                <w:b/>
                <w:bCs/>
                <w:snapToGrid w:val="0"/>
              </w:rPr>
            </w:pPr>
            <w:r w:rsidRPr="00D00AAE">
              <w:rPr>
                <w:b/>
                <w:bCs/>
                <w:snapToGrid w:val="0"/>
              </w:rPr>
              <w:t>Calcio a 7</w:t>
            </w:r>
          </w:p>
        </w:tc>
        <w:tc>
          <w:tcPr>
            <w:tcW w:w="3685" w:type="dxa"/>
          </w:tcPr>
          <w:p w:rsidR="00C330FD" w:rsidRPr="00D00AAE" w:rsidRDefault="00C330FD" w:rsidP="00C330FD">
            <w:pPr>
              <w:widowControl w:val="0"/>
              <w:rPr>
                <w:b/>
                <w:bCs/>
                <w:snapToGrid w:val="0"/>
              </w:rPr>
            </w:pPr>
            <w:r w:rsidRPr="00D00AAE">
              <w:rPr>
                <w:b/>
                <w:bCs/>
                <w:snapToGrid w:val="0"/>
              </w:rPr>
              <w:t xml:space="preserve">Uomini dai sedici anni compiuti </w:t>
            </w:r>
          </w:p>
        </w:tc>
        <w:tc>
          <w:tcPr>
            <w:tcW w:w="992" w:type="dxa"/>
          </w:tcPr>
          <w:p w:rsidR="00C330FD" w:rsidRPr="00D00AAE" w:rsidRDefault="00C330FD" w:rsidP="00C330FD">
            <w:pPr>
              <w:widowControl w:val="0"/>
              <w:jc w:val="center"/>
              <w:rPr>
                <w:b/>
                <w:bCs/>
                <w:snapToGrid w:val="0"/>
              </w:rPr>
            </w:pPr>
            <w:r w:rsidRPr="00D00AAE">
              <w:rPr>
                <w:b/>
                <w:bCs/>
                <w:snapToGrid w:val="0"/>
              </w:rPr>
              <w:t>2</w:t>
            </w:r>
          </w:p>
        </w:tc>
        <w:tc>
          <w:tcPr>
            <w:tcW w:w="1560" w:type="dxa"/>
          </w:tcPr>
          <w:p w:rsidR="00C330FD" w:rsidRPr="00D00AAE" w:rsidRDefault="00C330FD" w:rsidP="00C330FD">
            <w:pPr>
              <w:widowControl w:val="0"/>
              <w:jc w:val="center"/>
              <w:rPr>
                <w:b/>
                <w:bCs/>
                <w:snapToGrid w:val="0"/>
              </w:rPr>
            </w:pPr>
            <w:r w:rsidRPr="00D00AAE">
              <w:rPr>
                <w:b/>
                <w:bCs/>
                <w:snapToGrid w:val="0"/>
              </w:rPr>
              <w:t>30</w:t>
            </w:r>
            <w:r>
              <w:rPr>
                <w:b/>
                <w:bCs/>
                <w:snapToGrid w:val="0"/>
              </w:rPr>
              <w:t>’</w:t>
            </w:r>
          </w:p>
        </w:tc>
        <w:tc>
          <w:tcPr>
            <w:tcW w:w="1560" w:type="dxa"/>
          </w:tcPr>
          <w:p w:rsidR="00C330FD" w:rsidRPr="00D00AAE" w:rsidRDefault="00C330FD" w:rsidP="00C330FD">
            <w:pPr>
              <w:widowControl w:val="0"/>
              <w:jc w:val="center"/>
              <w:rPr>
                <w:b/>
                <w:bCs/>
                <w:snapToGrid w:val="0"/>
              </w:rPr>
            </w:pPr>
            <w:r w:rsidRPr="00D00AAE">
              <w:rPr>
                <w:b/>
                <w:bCs/>
                <w:snapToGrid w:val="0"/>
              </w:rPr>
              <w:t>15’</w:t>
            </w:r>
          </w:p>
        </w:tc>
      </w:tr>
      <w:tr w:rsidR="00C330FD" w:rsidRPr="00B10A1F" w:rsidTr="00C330FD">
        <w:tblPrEx>
          <w:tblCellMar>
            <w:top w:w="0" w:type="dxa"/>
            <w:bottom w:w="0" w:type="dxa"/>
          </w:tblCellMar>
        </w:tblPrEx>
        <w:trPr>
          <w:jc w:val="center"/>
        </w:trPr>
        <w:tc>
          <w:tcPr>
            <w:tcW w:w="1841" w:type="dxa"/>
          </w:tcPr>
          <w:p w:rsidR="00C330FD" w:rsidRPr="00D00AAE" w:rsidRDefault="00C330FD" w:rsidP="00C330FD">
            <w:pPr>
              <w:widowControl w:val="0"/>
              <w:jc w:val="center"/>
              <w:rPr>
                <w:b/>
                <w:bCs/>
                <w:snapToGrid w:val="0"/>
              </w:rPr>
            </w:pPr>
            <w:r w:rsidRPr="00D00AAE">
              <w:rPr>
                <w:b/>
                <w:bCs/>
                <w:snapToGrid w:val="0"/>
              </w:rPr>
              <w:t xml:space="preserve">Calcio a 5 </w:t>
            </w:r>
          </w:p>
        </w:tc>
        <w:tc>
          <w:tcPr>
            <w:tcW w:w="3685" w:type="dxa"/>
          </w:tcPr>
          <w:p w:rsidR="00C330FD" w:rsidRPr="00D00AAE" w:rsidRDefault="00C330FD" w:rsidP="00C330FD">
            <w:pPr>
              <w:widowControl w:val="0"/>
              <w:rPr>
                <w:b/>
                <w:bCs/>
                <w:snapToGrid w:val="0"/>
              </w:rPr>
            </w:pPr>
            <w:r w:rsidRPr="00D00AAE">
              <w:rPr>
                <w:b/>
                <w:bCs/>
                <w:snapToGrid w:val="0"/>
              </w:rPr>
              <w:t xml:space="preserve">Uomini dai sedici anni compiuti </w:t>
            </w:r>
          </w:p>
        </w:tc>
        <w:tc>
          <w:tcPr>
            <w:tcW w:w="992" w:type="dxa"/>
          </w:tcPr>
          <w:p w:rsidR="00C330FD" w:rsidRPr="00D00AAE" w:rsidRDefault="00C330FD" w:rsidP="00C330FD">
            <w:pPr>
              <w:widowControl w:val="0"/>
              <w:jc w:val="center"/>
              <w:rPr>
                <w:b/>
                <w:bCs/>
                <w:snapToGrid w:val="0"/>
              </w:rPr>
            </w:pPr>
            <w:r w:rsidRPr="00D00AAE">
              <w:rPr>
                <w:b/>
                <w:bCs/>
                <w:snapToGrid w:val="0"/>
              </w:rPr>
              <w:t>2</w:t>
            </w:r>
          </w:p>
        </w:tc>
        <w:tc>
          <w:tcPr>
            <w:tcW w:w="1560" w:type="dxa"/>
          </w:tcPr>
          <w:p w:rsidR="00C330FD" w:rsidRPr="00D00AAE" w:rsidRDefault="00C330FD" w:rsidP="00C330FD">
            <w:pPr>
              <w:widowControl w:val="0"/>
              <w:jc w:val="center"/>
              <w:rPr>
                <w:b/>
                <w:bCs/>
                <w:snapToGrid w:val="0"/>
              </w:rPr>
            </w:pPr>
            <w:r w:rsidRPr="00D00AAE">
              <w:rPr>
                <w:b/>
                <w:bCs/>
                <w:snapToGrid w:val="0"/>
              </w:rPr>
              <w:t>25</w:t>
            </w:r>
            <w:r>
              <w:rPr>
                <w:b/>
                <w:bCs/>
                <w:snapToGrid w:val="0"/>
              </w:rPr>
              <w:t>’</w:t>
            </w:r>
          </w:p>
        </w:tc>
        <w:tc>
          <w:tcPr>
            <w:tcW w:w="1560" w:type="dxa"/>
          </w:tcPr>
          <w:p w:rsidR="00C330FD" w:rsidRPr="00D00AAE" w:rsidRDefault="00C330FD" w:rsidP="00C330FD">
            <w:pPr>
              <w:widowControl w:val="0"/>
              <w:jc w:val="center"/>
              <w:rPr>
                <w:b/>
                <w:bCs/>
                <w:snapToGrid w:val="0"/>
              </w:rPr>
            </w:pPr>
            <w:r w:rsidRPr="00D00AAE">
              <w:rPr>
                <w:b/>
                <w:bCs/>
                <w:snapToGrid w:val="0"/>
              </w:rPr>
              <w:t>15’</w:t>
            </w:r>
          </w:p>
        </w:tc>
      </w:tr>
      <w:tr w:rsidR="00C330FD" w:rsidRPr="00B10A1F" w:rsidTr="00C330FD">
        <w:tblPrEx>
          <w:tblCellMar>
            <w:top w:w="0" w:type="dxa"/>
            <w:bottom w:w="0" w:type="dxa"/>
          </w:tblCellMar>
        </w:tblPrEx>
        <w:trPr>
          <w:jc w:val="center"/>
        </w:trPr>
        <w:tc>
          <w:tcPr>
            <w:tcW w:w="1841" w:type="dxa"/>
          </w:tcPr>
          <w:p w:rsidR="00C330FD" w:rsidRPr="00D00AAE" w:rsidRDefault="00C330FD" w:rsidP="00C330FD">
            <w:pPr>
              <w:widowControl w:val="0"/>
              <w:jc w:val="center"/>
              <w:rPr>
                <w:b/>
                <w:bCs/>
                <w:snapToGrid w:val="0"/>
              </w:rPr>
            </w:pPr>
            <w:r w:rsidRPr="00D00AAE">
              <w:rPr>
                <w:b/>
                <w:bCs/>
                <w:snapToGrid w:val="0"/>
              </w:rPr>
              <w:t xml:space="preserve">Calcio a 5 </w:t>
            </w:r>
          </w:p>
        </w:tc>
        <w:tc>
          <w:tcPr>
            <w:tcW w:w="3685" w:type="dxa"/>
          </w:tcPr>
          <w:p w:rsidR="00C330FD" w:rsidRPr="00D00AAE" w:rsidRDefault="00C330FD" w:rsidP="00C330FD">
            <w:pPr>
              <w:widowControl w:val="0"/>
              <w:rPr>
                <w:b/>
                <w:bCs/>
                <w:snapToGrid w:val="0"/>
              </w:rPr>
            </w:pPr>
            <w:r w:rsidRPr="00D00AAE">
              <w:rPr>
                <w:b/>
                <w:bCs/>
                <w:snapToGrid w:val="0"/>
              </w:rPr>
              <w:t xml:space="preserve">Donne dai quattordici anni compiuti </w:t>
            </w:r>
          </w:p>
        </w:tc>
        <w:tc>
          <w:tcPr>
            <w:tcW w:w="992" w:type="dxa"/>
          </w:tcPr>
          <w:p w:rsidR="00C330FD" w:rsidRPr="00D00AAE" w:rsidRDefault="00C330FD" w:rsidP="00C330FD">
            <w:pPr>
              <w:widowControl w:val="0"/>
              <w:jc w:val="center"/>
              <w:rPr>
                <w:b/>
                <w:bCs/>
                <w:snapToGrid w:val="0"/>
              </w:rPr>
            </w:pPr>
            <w:r w:rsidRPr="00D00AAE">
              <w:rPr>
                <w:b/>
                <w:bCs/>
                <w:snapToGrid w:val="0"/>
              </w:rPr>
              <w:t>2</w:t>
            </w:r>
          </w:p>
        </w:tc>
        <w:tc>
          <w:tcPr>
            <w:tcW w:w="1560" w:type="dxa"/>
          </w:tcPr>
          <w:p w:rsidR="00C330FD" w:rsidRPr="00D00AAE" w:rsidRDefault="00C330FD" w:rsidP="00C330FD">
            <w:pPr>
              <w:widowControl w:val="0"/>
              <w:jc w:val="center"/>
              <w:rPr>
                <w:b/>
                <w:bCs/>
                <w:snapToGrid w:val="0"/>
              </w:rPr>
            </w:pPr>
            <w:r w:rsidRPr="00D00AAE">
              <w:rPr>
                <w:b/>
                <w:bCs/>
                <w:snapToGrid w:val="0"/>
              </w:rPr>
              <w:t>25</w:t>
            </w:r>
            <w:r>
              <w:rPr>
                <w:b/>
                <w:bCs/>
                <w:snapToGrid w:val="0"/>
              </w:rPr>
              <w:t>’</w:t>
            </w:r>
          </w:p>
        </w:tc>
        <w:tc>
          <w:tcPr>
            <w:tcW w:w="1560" w:type="dxa"/>
          </w:tcPr>
          <w:p w:rsidR="00C330FD" w:rsidRPr="00D00AAE" w:rsidRDefault="00C330FD" w:rsidP="00C330FD">
            <w:pPr>
              <w:widowControl w:val="0"/>
              <w:jc w:val="center"/>
              <w:rPr>
                <w:b/>
                <w:bCs/>
                <w:snapToGrid w:val="0"/>
              </w:rPr>
            </w:pPr>
            <w:r w:rsidRPr="00D00AAE">
              <w:rPr>
                <w:b/>
                <w:bCs/>
                <w:snapToGrid w:val="0"/>
              </w:rPr>
              <w:t>15’</w:t>
            </w:r>
          </w:p>
        </w:tc>
      </w:tr>
    </w:tbl>
    <w:p w:rsidR="00C330FD" w:rsidRPr="00B10A1F" w:rsidRDefault="00C330FD" w:rsidP="00C330FD">
      <w:pPr>
        <w:autoSpaceDE w:val="0"/>
        <w:autoSpaceDN w:val="0"/>
        <w:adjustRightInd w:val="0"/>
        <w:jc w:val="both"/>
        <w:rPr>
          <w:rFonts w:ascii="TimesNewRoman,Bold" w:hAnsi="TimesNewRoman,Bold" w:cs="TimesNewRoman,Bold"/>
          <w:b/>
          <w:bCs/>
          <w:color w:val="000000"/>
        </w:rPr>
      </w:pPr>
    </w:p>
    <w:p w:rsidR="00C330FD" w:rsidRPr="001C3D95"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FF0000"/>
          <w:highlight w:val="yellow"/>
        </w:rPr>
        <w:t xml:space="preserve">Nell’attività ufficiale della Lega Calcio </w:t>
      </w:r>
      <w:proofErr w:type="spellStart"/>
      <w:r w:rsidRPr="001C3D95">
        <w:rPr>
          <w:rFonts w:ascii="TimesNewRoman,Bold" w:hAnsi="TimesNewRoman,Bold" w:cs="TimesNewRoman,Bold"/>
          <w:b/>
          <w:bCs/>
          <w:color w:val="FF0000"/>
          <w:highlight w:val="yellow"/>
        </w:rPr>
        <w:t>Uisp</w:t>
      </w:r>
      <w:proofErr w:type="spellEnd"/>
      <w:r w:rsidRPr="001C3D95">
        <w:rPr>
          <w:rFonts w:ascii="TimesNewRoman,Bold" w:hAnsi="TimesNewRoman,Bold" w:cs="TimesNewRoman,Bold"/>
          <w:b/>
          <w:bCs/>
          <w:color w:val="FF0000"/>
          <w:highlight w:val="yellow"/>
        </w:rPr>
        <w:t xml:space="preserve"> si ricorda che non sono previsti i tempi supplementari (Art. 36 a pag. 47 Normativa Generale </w:t>
      </w:r>
      <w:proofErr w:type="spellStart"/>
      <w:r w:rsidRPr="001C3D95">
        <w:rPr>
          <w:rFonts w:ascii="TimesNewRoman,Bold" w:hAnsi="TimesNewRoman,Bold" w:cs="TimesNewRoman,Bold"/>
          <w:b/>
          <w:bCs/>
          <w:color w:val="FF0000"/>
          <w:highlight w:val="yellow"/>
        </w:rPr>
        <w:t>Uisp</w:t>
      </w:r>
      <w:proofErr w:type="spellEnd"/>
      <w:r w:rsidRPr="001C3D95">
        <w:rPr>
          <w:rFonts w:ascii="TimesNewRoman,Bold" w:hAnsi="TimesNewRoman,Bold" w:cs="TimesNewRoman,Bold"/>
          <w:b/>
          <w:bCs/>
          <w:color w:val="FF0000"/>
          <w:highlight w:val="yellow"/>
        </w:rPr>
        <w:t>), pertanto in caso di parità si andrà direttamente ai calci di rigore</w:t>
      </w:r>
      <w:r w:rsidRPr="001C3D95">
        <w:rPr>
          <w:rFonts w:ascii="TimesNewRoman,Bold" w:hAnsi="TimesNewRoman,Bold" w:cs="TimesNewRoman,Bold"/>
          <w:b/>
          <w:bCs/>
          <w:color w:val="FF0000"/>
        </w:rPr>
        <w:t>.</w:t>
      </w:r>
    </w:p>
    <w:p w:rsidR="00C330FD" w:rsidRPr="001C3D95" w:rsidRDefault="00C330FD" w:rsidP="00C330FD">
      <w:pPr>
        <w:autoSpaceDE w:val="0"/>
        <w:autoSpaceDN w:val="0"/>
        <w:adjustRightInd w:val="0"/>
        <w:jc w:val="both"/>
        <w:rPr>
          <w:rFonts w:ascii="TimesNewRoman,Bold" w:hAnsi="TimesNewRoman,Bold" w:cs="TimesNewRoman,Bold"/>
          <w:b/>
          <w:bCs/>
          <w:color w:val="000000"/>
        </w:rPr>
      </w:pPr>
    </w:p>
    <w:p w:rsidR="00C330FD" w:rsidRPr="001C3D95" w:rsidRDefault="00C330FD" w:rsidP="00C330FD">
      <w:pPr>
        <w:autoSpaceDE w:val="0"/>
        <w:autoSpaceDN w:val="0"/>
        <w:adjustRightInd w:val="0"/>
        <w:jc w:val="both"/>
        <w:rPr>
          <w:rFonts w:ascii="TimesNewRoman" w:hAnsi="TimesNewRoman" w:cs="TimesNewRoman"/>
          <w:color w:val="000000"/>
        </w:rPr>
      </w:pPr>
      <w:r w:rsidRPr="001C3D95">
        <w:rPr>
          <w:rFonts w:ascii="TimesNewRoman,Bold" w:hAnsi="TimesNewRoman,Bold" w:cs="TimesNewRoman,Bold"/>
          <w:b/>
          <w:bCs/>
          <w:color w:val="000000"/>
        </w:rPr>
        <w:t>Peraltro nei tornei organizzati da terzi (es.</w:t>
      </w:r>
      <w:r>
        <w:rPr>
          <w:rFonts w:ascii="TimesNewRoman,Bold" w:hAnsi="TimesNewRoman,Bold" w:cs="TimesNewRoman,Bold"/>
          <w:b/>
          <w:bCs/>
          <w:color w:val="000000"/>
        </w:rPr>
        <w:t xml:space="preserve"> </w:t>
      </w:r>
      <w:r w:rsidRPr="001C3D95">
        <w:rPr>
          <w:rFonts w:ascii="TimesNewRoman,Bold" w:hAnsi="TimesNewRoman,Bold" w:cs="TimesNewRoman,Bold"/>
          <w:b/>
          <w:bCs/>
          <w:color w:val="000000"/>
        </w:rPr>
        <w:t>tornei estivi) per i quali l’</w:t>
      </w:r>
      <w:proofErr w:type="spellStart"/>
      <w:r w:rsidRPr="001C3D95">
        <w:rPr>
          <w:rFonts w:ascii="TimesNewRoman,Bold" w:hAnsi="TimesNewRoman,Bold" w:cs="TimesNewRoman,Bold"/>
          <w:b/>
          <w:bCs/>
          <w:color w:val="000000"/>
        </w:rPr>
        <w:t>Uisp</w:t>
      </w:r>
      <w:proofErr w:type="spellEnd"/>
      <w:r w:rsidRPr="001C3D95">
        <w:rPr>
          <w:rFonts w:ascii="TimesNewRoman,Bold" w:hAnsi="TimesNewRoman,Bold" w:cs="TimesNewRoman,Bold"/>
          <w:b/>
          <w:bCs/>
          <w:color w:val="000000"/>
        </w:rPr>
        <w:t xml:space="preserve"> presta esclusivamente la collaborazione tecnica, </w:t>
      </w:r>
      <w:r w:rsidRPr="001C3D95">
        <w:rPr>
          <w:rFonts w:ascii="TimesNewRoman" w:hAnsi="TimesNewRoman" w:cs="TimesNewRoman"/>
          <w:color w:val="000000"/>
        </w:rPr>
        <w:t xml:space="preserve">sarà possibile stabilire, </w:t>
      </w:r>
      <w:r w:rsidRPr="001C3D95">
        <w:rPr>
          <w:rFonts w:ascii="TimesNewRoman,Bold" w:hAnsi="TimesNewRoman,Bold" w:cs="TimesNewRoman,Bold"/>
          <w:b/>
          <w:bCs/>
          <w:color w:val="000000"/>
        </w:rPr>
        <w:t xml:space="preserve">previo accordo con la nostra Associazione, </w:t>
      </w:r>
      <w:r w:rsidRPr="001C3D95">
        <w:rPr>
          <w:rFonts w:ascii="TimesNewRoman" w:hAnsi="TimesNewRoman" w:cs="TimesNewRoman"/>
          <w:color w:val="000000"/>
        </w:rPr>
        <w:t xml:space="preserve">la disputa dei tempi supplementari che avranno la durata di 10 minuti ciascuno per il calcio a 11 e a 7/8 e di 5 minuti ciascuno per il calcio a 5.        </w:t>
      </w:r>
    </w:p>
    <w:p w:rsidR="00C330FD" w:rsidRDefault="00C330FD" w:rsidP="00C330FD">
      <w:pPr>
        <w:autoSpaceDE w:val="0"/>
        <w:autoSpaceDN w:val="0"/>
        <w:adjustRightInd w:val="0"/>
        <w:jc w:val="both"/>
        <w:rPr>
          <w:rFonts w:ascii="TimesNewRoman,Bold" w:hAnsi="TimesNewRoman,Bold" w:cs="TimesNewRoman,Bold"/>
          <w:b/>
          <w:bCs/>
          <w:color w:val="0000FF"/>
        </w:rPr>
      </w:pPr>
    </w:p>
    <w:p w:rsidR="00C330FD" w:rsidRDefault="00C330FD" w:rsidP="00C330FD">
      <w:pPr>
        <w:autoSpaceDE w:val="0"/>
        <w:autoSpaceDN w:val="0"/>
        <w:adjustRightInd w:val="0"/>
        <w:jc w:val="both"/>
        <w:rPr>
          <w:rFonts w:ascii="TimesNewRoman,Bold" w:hAnsi="TimesNewRoman,Bold" w:cs="TimesNewRoman,Bold"/>
          <w:b/>
          <w:bCs/>
          <w:color w:val="0000FF"/>
        </w:rPr>
      </w:pPr>
    </w:p>
    <w:p w:rsidR="00C330FD" w:rsidRPr="001C3D95" w:rsidRDefault="00C330FD" w:rsidP="00C330FD">
      <w:pPr>
        <w:autoSpaceDE w:val="0"/>
        <w:autoSpaceDN w:val="0"/>
        <w:adjustRightInd w:val="0"/>
        <w:jc w:val="both"/>
        <w:rPr>
          <w:rFonts w:ascii="TimesNewRoman,Bold" w:hAnsi="TimesNewRoman,Bold" w:cs="TimesNewRoman,Bold"/>
          <w:b/>
          <w:bCs/>
          <w:color w:val="0000FF"/>
        </w:rPr>
      </w:pPr>
      <w:r w:rsidRPr="001C3D95">
        <w:rPr>
          <w:rFonts w:ascii="TimesNewRoman,Bold" w:hAnsi="TimesNewRoman,Bold" w:cs="TimesNewRoman,Bold"/>
          <w:b/>
          <w:bCs/>
          <w:color w:val="0000FF"/>
        </w:rPr>
        <w:t>TESSERAMENTO (articolo 16 R.A.)</w:t>
      </w:r>
    </w:p>
    <w:p w:rsidR="00C330FD" w:rsidRPr="001C3D95" w:rsidRDefault="00C330FD" w:rsidP="00C330FD">
      <w:pPr>
        <w:autoSpaceDE w:val="0"/>
        <w:autoSpaceDN w:val="0"/>
        <w:adjustRightInd w:val="0"/>
        <w:jc w:val="both"/>
        <w:rPr>
          <w:rFonts w:ascii="TimesNewRoman" w:hAnsi="TimesNewRoman" w:cs="TimesNewRoman"/>
          <w:b/>
          <w:bCs/>
          <w:color w:val="FF0000"/>
          <w:highlight w:val="yellow"/>
        </w:rPr>
      </w:pPr>
    </w:p>
    <w:p w:rsidR="00C330FD" w:rsidRPr="001C3D95"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 xml:space="preserve">Si specifica che la richiesta di tesseramento dei giocatori </w:t>
      </w:r>
      <w:r>
        <w:rPr>
          <w:rFonts w:ascii="TimesNewRoman,Bold" w:hAnsi="TimesNewRoman,Bold" w:cs="TimesNewRoman,Bold"/>
          <w:b/>
          <w:bCs/>
          <w:color w:val="000000"/>
        </w:rPr>
        <w:t xml:space="preserve">che non hanno mai giocato,  e/o che appartengono ad altri Enti sportivi </w:t>
      </w:r>
      <w:r w:rsidRPr="001C3D95">
        <w:rPr>
          <w:rFonts w:ascii="TimesNewRoman,Bold" w:hAnsi="TimesNewRoman,Bold" w:cs="TimesNewRoman,Bold"/>
          <w:b/>
          <w:bCs/>
          <w:color w:val="000000"/>
        </w:rPr>
        <w:t xml:space="preserve"> può essere effettuata</w:t>
      </w:r>
      <w:r>
        <w:rPr>
          <w:rFonts w:ascii="TimesNewRoman,Bold" w:hAnsi="TimesNewRoman,Bold" w:cs="TimesNewRoman,Bold"/>
          <w:b/>
          <w:bCs/>
          <w:color w:val="000000"/>
        </w:rPr>
        <w:t xml:space="preserve"> entro il 31 Marzo 2016.</w:t>
      </w:r>
      <w:r w:rsidRPr="001C3D95">
        <w:rPr>
          <w:rFonts w:ascii="TimesNewRoman,Bold" w:hAnsi="TimesNewRoman,Bold" w:cs="TimesNewRoman,Bold"/>
          <w:b/>
          <w:bCs/>
          <w:color w:val="000000"/>
        </w:rPr>
        <w:t xml:space="preserve"> </w:t>
      </w:r>
    </w:p>
    <w:p w:rsidR="00C330FD" w:rsidRDefault="00C330FD" w:rsidP="00C330FD">
      <w:pPr>
        <w:autoSpaceDE w:val="0"/>
        <w:autoSpaceDN w:val="0"/>
        <w:adjustRightInd w:val="0"/>
        <w:jc w:val="both"/>
        <w:rPr>
          <w:rFonts w:ascii="TimesNewRoman,Bold" w:hAnsi="TimesNewRoman,Bold" w:cs="TimesNewRoman,Bold"/>
          <w:b/>
          <w:bCs/>
          <w:color w:val="000000"/>
        </w:rPr>
      </w:pPr>
      <w:r w:rsidRPr="001C3D95">
        <w:rPr>
          <w:rFonts w:ascii="TimesNewRoman,Bold" w:hAnsi="TimesNewRoman,Bold" w:cs="TimesNewRoman,Bold"/>
          <w:b/>
          <w:bCs/>
          <w:color w:val="000000"/>
        </w:rPr>
        <w:t>Il passaggio di un tesserato UISP da una Società all’altra, mediante nullaosta, dovrà esser</w:t>
      </w:r>
      <w:r>
        <w:rPr>
          <w:rFonts w:ascii="TimesNewRoman,Bold" w:hAnsi="TimesNewRoman,Bold" w:cs="TimesNewRoman,Bold"/>
          <w:b/>
          <w:bCs/>
          <w:color w:val="000000"/>
        </w:rPr>
        <w:t>e effettuato entro il 22/12/2015</w:t>
      </w:r>
      <w:r w:rsidRPr="001C3D95">
        <w:rPr>
          <w:rFonts w:ascii="TimesNewRoman,Bold" w:hAnsi="TimesNewRoman,Bold" w:cs="TimesNewRoman,Bold"/>
          <w:b/>
          <w:bCs/>
          <w:color w:val="000000"/>
        </w:rPr>
        <w:t xml:space="preserve">. </w:t>
      </w:r>
    </w:p>
    <w:p w:rsidR="00BD10C9" w:rsidRDefault="00BD10C9" w:rsidP="00C330FD">
      <w:pPr>
        <w:autoSpaceDE w:val="0"/>
        <w:autoSpaceDN w:val="0"/>
        <w:adjustRightInd w:val="0"/>
        <w:jc w:val="both"/>
        <w:rPr>
          <w:rFonts w:ascii="TimesNewRoman,Bold" w:hAnsi="TimesNewRoman,Bold" w:cs="TimesNewRoman,Bold"/>
          <w:b/>
          <w:bCs/>
          <w:color w:val="000000"/>
        </w:rPr>
      </w:pPr>
    </w:p>
    <w:p w:rsidR="00BD10C9" w:rsidRDefault="00BD10C9" w:rsidP="00C330FD">
      <w:pPr>
        <w:autoSpaceDE w:val="0"/>
        <w:autoSpaceDN w:val="0"/>
        <w:adjustRightInd w:val="0"/>
        <w:jc w:val="both"/>
        <w:rPr>
          <w:rFonts w:ascii="TimesNewRoman,Bold" w:hAnsi="TimesNewRoman,Bold" w:cs="TimesNewRoman,Bold"/>
          <w:b/>
          <w:bCs/>
          <w:color w:val="000000"/>
        </w:rPr>
      </w:pPr>
    </w:p>
    <w:p w:rsidR="00BD10C9" w:rsidRDefault="00BD10C9" w:rsidP="00C330FD">
      <w:pPr>
        <w:autoSpaceDE w:val="0"/>
        <w:autoSpaceDN w:val="0"/>
        <w:adjustRightInd w:val="0"/>
        <w:jc w:val="both"/>
        <w:rPr>
          <w:rFonts w:ascii="TimesNewRoman,Bold" w:hAnsi="TimesNewRoman,Bold" w:cs="TimesNewRoman,Bold"/>
          <w:b/>
          <w:bCs/>
          <w:color w:val="000000"/>
        </w:rPr>
      </w:pPr>
    </w:p>
    <w:p w:rsidR="00BD10C9" w:rsidRDefault="00BD10C9" w:rsidP="00C330FD">
      <w:pPr>
        <w:autoSpaceDE w:val="0"/>
        <w:autoSpaceDN w:val="0"/>
        <w:adjustRightInd w:val="0"/>
        <w:jc w:val="both"/>
        <w:rPr>
          <w:rFonts w:ascii="TimesNewRoman,Bold" w:hAnsi="TimesNewRoman,Bold" w:cs="TimesNewRoman,Bold"/>
          <w:b/>
          <w:bCs/>
          <w:color w:val="000000"/>
        </w:rPr>
      </w:pPr>
    </w:p>
    <w:p w:rsidR="00C330FD" w:rsidRPr="00456FCA" w:rsidRDefault="00C330FD" w:rsidP="00C330FD">
      <w:pPr>
        <w:autoSpaceDE w:val="0"/>
        <w:autoSpaceDN w:val="0"/>
        <w:adjustRightInd w:val="0"/>
        <w:jc w:val="both"/>
        <w:rPr>
          <w:rFonts w:ascii="TimesNewRoman,Bold" w:hAnsi="TimesNewRoman,Bold" w:cs="TimesNewRoman,Bold"/>
          <w:bCs/>
          <w:color w:val="000000"/>
        </w:rPr>
      </w:pPr>
      <w:r w:rsidRPr="001C3D95">
        <w:rPr>
          <w:rFonts w:ascii="TimesNewRoman,Bold" w:hAnsi="TimesNewRoman,Bold" w:cs="TimesNewRoman,Bold"/>
          <w:b/>
          <w:bCs/>
          <w:color w:val="000000"/>
        </w:rPr>
        <w:lastRenderedPageBreak/>
        <w:t xml:space="preserve">Per i tesserati della F.I.G.C. </w:t>
      </w:r>
      <w:r w:rsidRPr="00456FCA">
        <w:rPr>
          <w:rFonts w:ascii="TimesNewRoman,Bold" w:hAnsi="TimesNewRoman,Bold" w:cs="TimesNewRoman,Bold"/>
          <w:bCs/>
          <w:color w:val="000000"/>
        </w:rPr>
        <w:t>vedi l’allegata circolare del 31 maggio 2015 e le seguenti  variazioni:</w:t>
      </w:r>
    </w:p>
    <w:p w:rsidR="00C330FD" w:rsidRDefault="00C330FD" w:rsidP="00C330FD">
      <w:pPr>
        <w:numPr>
          <w:ilvl w:val="0"/>
          <w:numId w:val="3"/>
        </w:num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 xml:space="preserve">Calcio a 11 </w:t>
      </w:r>
      <w:proofErr w:type="spellStart"/>
      <w:r>
        <w:rPr>
          <w:rFonts w:ascii="TimesNewRoman,Bold" w:hAnsi="TimesNewRoman,Bold" w:cs="TimesNewRoman,Bold"/>
          <w:b/>
          <w:bCs/>
          <w:color w:val="000000"/>
        </w:rPr>
        <w:t>Uisp</w:t>
      </w:r>
      <w:proofErr w:type="spellEnd"/>
      <w:r>
        <w:rPr>
          <w:rFonts w:ascii="TimesNewRoman,Bold" w:hAnsi="TimesNewRoman,Bold" w:cs="TimesNewRoman,Bold"/>
          <w:b/>
          <w:bCs/>
          <w:color w:val="000000"/>
        </w:rPr>
        <w:t>: apertura agli atleti delle giovanili Figc (allievi e juniores) fino alla prima categoria;</w:t>
      </w:r>
    </w:p>
    <w:p w:rsidR="00C330FD" w:rsidRDefault="00C330FD" w:rsidP="00C330FD">
      <w:pPr>
        <w:numPr>
          <w:ilvl w:val="0"/>
          <w:numId w:val="3"/>
        </w:numPr>
        <w:autoSpaceDE w:val="0"/>
        <w:autoSpaceDN w:val="0"/>
        <w:adjustRightInd w:val="0"/>
        <w:jc w:val="both"/>
        <w:rPr>
          <w:rFonts w:ascii="TimesNewRoman,Bold" w:hAnsi="TimesNewRoman,Bold" w:cs="TimesNewRoman,Bold"/>
          <w:b/>
          <w:bCs/>
          <w:color w:val="000000"/>
        </w:rPr>
      </w:pPr>
      <w:r>
        <w:rPr>
          <w:rFonts w:ascii="TimesNewRoman,Bold" w:hAnsi="TimesNewRoman,Bold" w:cs="TimesNewRoman,Bold"/>
          <w:b/>
          <w:bCs/>
          <w:color w:val="000000"/>
        </w:rPr>
        <w:t xml:space="preserve">Calcio a 11 </w:t>
      </w:r>
      <w:proofErr w:type="spellStart"/>
      <w:r>
        <w:rPr>
          <w:rFonts w:ascii="TimesNewRoman,Bold" w:hAnsi="TimesNewRoman,Bold" w:cs="TimesNewRoman,Bold"/>
          <w:b/>
          <w:bCs/>
          <w:color w:val="000000"/>
        </w:rPr>
        <w:t>Uisp</w:t>
      </w:r>
      <w:proofErr w:type="spellEnd"/>
      <w:r>
        <w:rPr>
          <w:rFonts w:ascii="TimesNewRoman,Bold" w:hAnsi="TimesNewRoman,Bold" w:cs="TimesNewRoman,Bold"/>
          <w:b/>
          <w:bCs/>
          <w:color w:val="000000"/>
        </w:rPr>
        <w:t xml:space="preserve">: apertura agli </w:t>
      </w:r>
      <w:proofErr w:type="spellStart"/>
      <w:r>
        <w:rPr>
          <w:rFonts w:ascii="TimesNewRoman,Bold" w:hAnsi="TimesNewRoman,Bold" w:cs="TimesNewRoman,Bold"/>
          <w:b/>
          <w:bCs/>
          <w:color w:val="000000"/>
        </w:rPr>
        <w:t>over</w:t>
      </w:r>
      <w:proofErr w:type="spellEnd"/>
      <w:r>
        <w:rPr>
          <w:rFonts w:ascii="TimesNewRoman,Bold" w:hAnsi="TimesNewRoman,Bold" w:cs="TimesNewRoman,Bold"/>
          <w:b/>
          <w:bCs/>
          <w:color w:val="000000"/>
        </w:rPr>
        <w:t xml:space="preserve"> 40 di tutte le categorie Figc (escluso i professionisti, vedi circolare del 31 maggio 2015 punto 5.)</w:t>
      </w:r>
    </w:p>
    <w:p w:rsidR="00C330FD" w:rsidRPr="001C3D95" w:rsidRDefault="00C330FD" w:rsidP="00C330FD">
      <w:pPr>
        <w:autoSpaceDE w:val="0"/>
        <w:autoSpaceDN w:val="0"/>
        <w:adjustRightInd w:val="0"/>
        <w:ind w:left="720"/>
        <w:jc w:val="both"/>
        <w:rPr>
          <w:rFonts w:ascii="TimesNewRoman,Bold" w:hAnsi="TimesNewRoman,Bold" w:cs="TimesNewRoman,Bold"/>
          <w:b/>
          <w:bCs/>
          <w:color w:val="000000"/>
        </w:rPr>
      </w:pPr>
    </w:p>
    <w:p w:rsidR="00C330FD" w:rsidRPr="001C3D95" w:rsidRDefault="00C330FD" w:rsidP="00C330FD">
      <w:pPr>
        <w:autoSpaceDE w:val="0"/>
        <w:autoSpaceDN w:val="0"/>
        <w:adjustRightInd w:val="0"/>
        <w:jc w:val="both"/>
        <w:rPr>
          <w:b/>
          <w:bCs/>
        </w:rPr>
      </w:pPr>
      <w:r w:rsidRPr="001C3D95">
        <w:rPr>
          <w:rFonts w:ascii="TimesNewRoman" w:hAnsi="TimesNewRoman" w:cs="TimesNewRoman"/>
          <w:color w:val="000000"/>
        </w:rPr>
        <w:t>Gli Atleti e/o i Dirigenti hanno la facoltà di</w:t>
      </w:r>
      <w:r w:rsidRPr="001C3D95">
        <w:rPr>
          <w:rFonts w:ascii="TimesNewRoman,Bold" w:hAnsi="TimesNewRoman,Bold" w:cs="TimesNewRoman,Bold"/>
          <w:b/>
          <w:bCs/>
          <w:color w:val="000000"/>
        </w:rPr>
        <w:t xml:space="preserve"> </w:t>
      </w:r>
      <w:r w:rsidRPr="003D4D43">
        <w:rPr>
          <w:rFonts w:ascii="TimesNewRoman,Bold" w:hAnsi="TimesNewRoman,Bold" w:cs="TimesNewRoman,Bold"/>
          <w:bCs/>
          <w:color w:val="000000"/>
        </w:rPr>
        <w:t>recedere dal rapporto con l’Associazione con cui hanno contratto il tesseramento e con la quale hanno preso parte a gare ufficiali</w:t>
      </w:r>
      <w:r w:rsidRPr="001C3D95">
        <w:rPr>
          <w:rFonts w:ascii="TimesNewRoman,Bold" w:hAnsi="TimesNewRoman,Bold" w:cs="TimesNewRoman,Bold"/>
          <w:b/>
          <w:bCs/>
          <w:color w:val="000000"/>
        </w:rPr>
        <w:t xml:space="preserve"> entro il </w:t>
      </w:r>
      <w:r>
        <w:rPr>
          <w:rFonts w:ascii="TimesNewRoman,Bold" w:hAnsi="TimesNewRoman,Bold" w:cs="TimesNewRoman,Bold"/>
          <w:b/>
          <w:bCs/>
          <w:color w:val="000000"/>
        </w:rPr>
        <w:t>22</w:t>
      </w:r>
      <w:r w:rsidRPr="001C3D95">
        <w:rPr>
          <w:rFonts w:ascii="TimesNewRoman,Bold" w:hAnsi="TimesNewRoman,Bold" w:cs="TimesNewRoman,Bold"/>
          <w:b/>
          <w:bCs/>
          <w:color w:val="000000"/>
        </w:rPr>
        <w:t xml:space="preserve"> </w:t>
      </w:r>
      <w:r>
        <w:rPr>
          <w:rFonts w:ascii="TimesNewRoman,Bold" w:hAnsi="TimesNewRoman,Bold" w:cs="TimesNewRoman,Bold"/>
          <w:b/>
          <w:bCs/>
          <w:color w:val="000000"/>
        </w:rPr>
        <w:t>dicembre</w:t>
      </w:r>
      <w:r w:rsidRPr="001C3D95">
        <w:rPr>
          <w:rFonts w:ascii="TimesNewRoman,Bold" w:hAnsi="TimesNewRoman,Bold" w:cs="TimesNewRoman,Bold"/>
          <w:b/>
          <w:bCs/>
          <w:color w:val="000000"/>
        </w:rPr>
        <w:t xml:space="preserve"> 201</w:t>
      </w:r>
      <w:r>
        <w:rPr>
          <w:rFonts w:ascii="TimesNewRoman,Bold" w:hAnsi="TimesNewRoman,Bold" w:cs="TimesNewRoman,Bold"/>
          <w:b/>
          <w:bCs/>
          <w:color w:val="000000"/>
        </w:rPr>
        <w:t xml:space="preserve">5 </w:t>
      </w:r>
      <w:r w:rsidRPr="0011102D">
        <w:rPr>
          <w:rFonts w:ascii="TimesNewRoman,Bold" w:hAnsi="TimesNewRoman,Bold" w:cs="TimesNewRoman,Bold"/>
          <w:bCs/>
          <w:color w:val="000000"/>
        </w:rPr>
        <w:t xml:space="preserve">attenendosi alla Normativa Generale </w:t>
      </w:r>
      <w:proofErr w:type="spellStart"/>
      <w:r w:rsidRPr="0011102D">
        <w:rPr>
          <w:rFonts w:ascii="TimesNewRoman,Bold" w:hAnsi="TimesNewRoman,Bold" w:cs="TimesNewRoman,Bold"/>
          <w:bCs/>
          <w:color w:val="000000"/>
        </w:rPr>
        <w:t>Uisp</w:t>
      </w:r>
      <w:proofErr w:type="spellEnd"/>
      <w:r w:rsidRPr="0011102D">
        <w:rPr>
          <w:rFonts w:ascii="TimesNewRoman,Bold" w:hAnsi="TimesNewRoman,Bold" w:cs="TimesNewRoman,Bold"/>
          <w:bCs/>
          <w:color w:val="000000"/>
        </w:rPr>
        <w:t xml:space="preserve"> vigente.</w:t>
      </w:r>
    </w:p>
    <w:p w:rsidR="00C330FD" w:rsidRPr="001C3D95" w:rsidRDefault="00C330FD" w:rsidP="00C330FD">
      <w:pPr>
        <w:autoSpaceDE w:val="0"/>
        <w:autoSpaceDN w:val="0"/>
        <w:adjustRightInd w:val="0"/>
        <w:jc w:val="both"/>
        <w:rPr>
          <w:rFonts w:ascii="TimesNewRoman" w:hAnsi="TimesNewRoman" w:cs="TimesNewRoman"/>
          <w:color w:val="000000"/>
        </w:rPr>
      </w:pPr>
      <w:r w:rsidRPr="001C3D95">
        <w:rPr>
          <w:rFonts w:ascii="TimesNewRoman" w:hAnsi="TimesNewRoman" w:cs="TimesNewRoman"/>
          <w:color w:val="000000"/>
        </w:rPr>
        <w:t>I tesserati, comunque, potranno usufruire di quanto sopra previsto nell’arco della stagione sportiva una sola volta per ogni disciplina (</w:t>
      </w:r>
      <w:r w:rsidRPr="001C3D95">
        <w:rPr>
          <w:rFonts w:ascii="TimesNewRoman" w:hAnsi="TimesNewRoman" w:cs="TimesNewRoman"/>
          <w:b/>
          <w:bCs/>
          <w:color w:val="000000"/>
        </w:rPr>
        <w:t>vedi Normativa Generale UISP</w:t>
      </w:r>
      <w:r w:rsidRPr="001C3D95">
        <w:rPr>
          <w:rFonts w:ascii="TimesNewRoman" w:hAnsi="TimesNewRoman" w:cs="TimesNewRoman"/>
          <w:color w:val="000000"/>
        </w:rPr>
        <w:t>).</w:t>
      </w:r>
    </w:p>
    <w:p w:rsidR="00C330FD" w:rsidRDefault="00C330FD" w:rsidP="00C330FD">
      <w:pPr>
        <w:autoSpaceDE w:val="0"/>
        <w:autoSpaceDN w:val="0"/>
        <w:adjustRightInd w:val="0"/>
        <w:rPr>
          <w:rFonts w:ascii="TimesNewRoman,Bold" w:hAnsi="TimesNewRoman,Bold" w:cs="TimesNewRoman,Bold"/>
          <w:b/>
          <w:bCs/>
          <w:color w:val="FF0000"/>
          <w:sz w:val="23"/>
          <w:szCs w:val="23"/>
        </w:rPr>
      </w:pPr>
    </w:p>
    <w:p w:rsidR="00C330FD" w:rsidRDefault="00C330FD" w:rsidP="00C330FD">
      <w:pPr>
        <w:autoSpaceDE w:val="0"/>
        <w:autoSpaceDN w:val="0"/>
        <w:adjustRightInd w:val="0"/>
        <w:rPr>
          <w:rFonts w:ascii="TimesNewRoman,Bold" w:hAnsi="TimesNewRoman,Bold" w:cs="TimesNewRoman,Bold"/>
          <w:b/>
          <w:bCs/>
          <w:color w:val="FF0000"/>
          <w:sz w:val="23"/>
          <w:szCs w:val="23"/>
        </w:rPr>
      </w:pPr>
      <w:r>
        <w:rPr>
          <w:rFonts w:ascii="TimesNewRoman,Bold" w:hAnsi="TimesNewRoman,Bold" w:cs="TimesNewRoman,Bold"/>
          <w:b/>
          <w:bCs/>
          <w:color w:val="FF0000"/>
          <w:sz w:val="23"/>
          <w:szCs w:val="23"/>
        </w:rPr>
        <w:t>Si allega CIRCOLARE DEL 31 MAGGIO 2015 con tabella riepilogativa.</w:t>
      </w:r>
    </w:p>
    <w:p w:rsidR="00C330FD" w:rsidRDefault="00C330FD" w:rsidP="00C330FD">
      <w:pPr>
        <w:autoSpaceDE w:val="0"/>
        <w:autoSpaceDN w:val="0"/>
        <w:adjustRightInd w:val="0"/>
        <w:rPr>
          <w:rFonts w:ascii="TimesNewRoman,Bold" w:hAnsi="TimesNewRoman,Bold" w:cs="TimesNewRoman,Bold"/>
          <w:b/>
          <w:bCs/>
          <w:color w:val="FF0000"/>
          <w:sz w:val="23"/>
          <w:szCs w:val="23"/>
        </w:rPr>
      </w:pPr>
    </w:p>
    <w:p w:rsidR="00C330FD" w:rsidRPr="00651787" w:rsidRDefault="00C330FD" w:rsidP="00C330FD">
      <w:pPr>
        <w:autoSpaceDE w:val="0"/>
        <w:autoSpaceDN w:val="0"/>
        <w:adjustRightInd w:val="0"/>
        <w:rPr>
          <w:b/>
        </w:rPr>
      </w:pPr>
      <w:r>
        <w:rPr>
          <w:b/>
          <w:bCs/>
        </w:rPr>
        <w:t>R</w:t>
      </w:r>
      <w:r w:rsidRPr="00651787">
        <w:rPr>
          <w:b/>
          <w:bCs/>
        </w:rPr>
        <w:t>EGOLAMENTAZIONE DELLA PARTECIPAZIONE DEGLI ATLETI TESSERATI FIGC</w:t>
      </w:r>
    </w:p>
    <w:p w:rsidR="00C330FD" w:rsidRPr="00651787" w:rsidRDefault="00C330FD" w:rsidP="00C330FD">
      <w:pPr>
        <w:pStyle w:val="Default"/>
        <w:ind w:left="1298"/>
      </w:pPr>
      <w:r w:rsidRPr="00651787">
        <w:rPr>
          <w:b/>
          <w:bCs/>
        </w:rPr>
        <w:t xml:space="preserve">ALL’ATTIVITA’ UFFICIALE DELLA LEGA CALCIO UISP </w:t>
      </w:r>
    </w:p>
    <w:p w:rsidR="00C330FD" w:rsidRDefault="00C330FD" w:rsidP="00C330FD">
      <w:pPr>
        <w:pStyle w:val="Default"/>
        <w:ind w:left="1298" w:right="-426" w:firstLine="1298"/>
        <w:rPr>
          <w:sz w:val="28"/>
          <w:szCs w:val="28"/>
        </w:rPr>
      </w:pPr>
      <w:r>
        <w:rPr>
          <w:b/>
          <w:bCs/>
          <w:i/>
          <w:iCs/>
          <w:sz w:val="28"/>
          <w:szCs w:val="28"/>
        </w:rPr>
        <w:t xml:space="preserve">“Circolare del 31 maggio 2015” </w:t>
      </w:r>
    </w:p>
    <w:p w:rsidR="00C330FD" w:rsidRDefault="00C330FD" w:rsidP="00C330FD">
      <w:pPr>
        <w:pStyle w:val="Default"/>
        <w:rPr>
          <w:sz w:val="20"/>
          <w:szCs w:val="20"/>
        </w:rPr>
      </w:pPr>
      <w:r>
        <w:rPr>
          <w:b/>
          <w:bCs/>
          <w:sz w:val="20"/>
          <w:szCs w:val="20"/>
        </w:rPr>
        <w:t xml:space="preserve">La presente Circolare ha efficacia, sull’intero territorio nazionale, dal 1° agosto 2015 al 31 luglio 2016: </w:t>
      </w:r>
    </w:p>
    <w:p w:rsidR="00C330FD" w:rsidRDefault="00C330FD" w:rsidP="00C330FD">
      <w:pPr>
        <w:pStyle w:val="Default"/>
        <w:rPr>
          <w:sz w:val="20"/>
          <w:szCs w:val="20"/>
        </w:rPr>
      </w:pPr>
    </w:p>
    <w:p w:rsidR="00C330FD" w:rsidRDefault="00C330FD" w:rsidP="00C330FD">
      <w:pPr>
        <w:pStyle w:val="Default"/>
        <w:rPr>
          <w:sz w:val="22"/>
          <w:szCs w:val="22"/>
        </w:rPr>
      </w:pPr>
      <w:r>
        <w:rPr>
          <w:b/>
          <w:bCs/>
          <w:sz w:val="22"/>
          <w:szCs w:val="22"/>
        </w:rPr>
        <w:t xml:space="preserve">1. </w:t>
      </w:r>
      <w:r>
        <w:rPr>
          <w:sz w:val="22"/>
          <w:szCs w:val="22"/>
        </w:rPr>
        <w:t xml:space="preserve">Gli atleti che hanno partecipato a gare di manifestazioni ufficiali Figc calcio a 11 oltre la 3a categoria (o categoria FIGC più bassa con iscrizione libera che non prevede retrocessioni; o campionati esteri di pari livello e campionato dello Stato di San Marino), calcio a 11 femminile serie A, calcio a 5 maschile serie A e B e calcio a 5 femminile serie A nella stagione sportiva 2015-2016 non possono partecipare a gare dell’attività ufficiale della Lega calcio </w:t>
      </w:r>
      <w:proofErr w:type="spellStart"/>
      <w:r>
        <w:rPr>
          <w:sz w:val="22"/>
          <w:szCs w:val="22"/>
        </w:rPr>
        <w:t>Uisp</w:t>
      </w:r>
      <w:proofErr w:type="spellEnd"/>
      <w:r>
        <w:rPr>
          <w:sz w:val="22"/>
          <w:szCs w:val="22"/>
        </w:rPr>
        <w:t xml:space="preserve">, pena le sanzioni previste dagli articoli 111 e 141 RD. </w:t>
      </w:r>
    </w:p>
    <w:p w:rsidR="00C330FD" w:rsidRDefault="00C330FD" w:rsidP="00C330FD">
      <w:pPr>
        <w:pStyle w:val="Default"/>
        <w:rPr>
          <w:sz w:val="22"/>
          <w:szCs w:val="22"/>
        </w:rPr>
      </w:pPr>
    </w:p>
    <w:p w:rsidR="00C330FD" w:rsidRDefault="00C330FD" w:rsidP="00C330FD">
      <w:pPr>
        <w:pStyle w:val="Default"/>
        <w:rPr>
          <w:sz w:val="22"/>
          <w:szCs w:val="22"/>
        </w:rPr>
      </w:pPr>
      <w:r>
        <w:rPr>
          <w:b/>
          <w:bCs/>
          <w:sz w:val="22"/>
          <w:szCs w:val="22"/>
        </w:rPr>
        <w:t xml:space="preserve">2. </w:t>
      </w:r>
      <w:r>
        <w:rPr>
          <w:sz w:val="22"/>
          <w:szCs w:val="22"/>
        </w:rPr>
        <w:t xml:space="preserve">Per attività ufficiale Figc s’intende esclusivamente quella relativa ai campionati ufficiali professionisti, dilettanti, alle Coppe Regionali e alla Coppa Italia (non campionato amatori Figc) con svolgimento a partire dal 1° agosto 2015. </w:t>
      </w:r>
    </w:p>
    <w:p w:rsidR="00C330FD" w:rsidRDefault="00C330FD" w:rsidP="00C330FD">
      <w:pPr>
        <w:pStyle w:val="Default"/>
        <w:rPr>
          <w:sz w:val="22"/>
          <w:szCs w:val="22"/>
        </w:rPr>
      </w:pPr>
    </w:p>
    <w:p w:rsidR="00C330FD" w:rsidRDefault="00C330FD" w:rsidP="00C330FD">
      <w:pPr>
        <w:pStyle w:val="Default"/>
        <w:rPr>
          <w:sz w:val="22"/>
          <w:szCs w:val="22"/>
        </w:rPr>
      </w:pPr>
      <w:r>
        <w:rPr>
          <w:b/>
          <w:bCs/>
          <w:sz w:val="22"/>
          <w:szCs w:val="22"/>
        </w:rPr>
        <w:t xml:space="preserve">3. </w:t>
      </w:r>
      <w:r>
        <w:rPr>
          <w:sz w:val="22"/>
          <w:szCs w:val="22"/>
        </w:rPr>
        <w:t xml:space="preserve">Per partecipazione alla gara s’intende essere stato in lista gara come giocatore. </w:t>
      </w:r>
    </w:p>
    <w:p w:rsidR="00C330FD" w:rsidRDefault="00C330FD" w:rsidP="00C330FD">
      <w:pPr>
        <w:pStyle w:val="Default"/>
        <w:rPr>
          <w:sz w:val="22"/>
          <w:szCs w:val="22"/>
        </w:rPr>
      </w:pPr>
    </w:p>
    <w:p w:rsidR="00C330FD" w:rsidRDefault="00C330FD" w:rsidP="00C330FD">
      <w:pPr>
        <w:pStyle w:val="Default"/>
        <w:rPr>
          <w:sz w:val="22"/>
          <w:szCs w:val="22"/>
        </w:rPr>
      </w:pPr>
      <w:r>
        <w:rPr>
          <w:b/>
          <w:bCs/>
          <w:sz w:val="22"/>
          <w:szCs w:val="22"/>
        </w:rPr>
        <w:t xml:space="preserve">4. </w:t>
      </w:r>
      <w:r>
        <w:rPr>
          <w:sz w:val="22"/>
          <w:szCs w:val="22"/>
        </w:rPr>
        <w:t xml:space="preserve">Gli atleti che nella stagione sportiva in corso, dopo aver partecipato a una o più gare di manifestazioni ufficiali della Lega calcio </w:t>
      </w:r>
      <w:proofErr w:type="spellStart"/>
      <w:r>
        <w:rPr>
          <w:sz w:val="22"/>
          <w:szCs w:val="22"/>
        </w:rPr>
        <w:t>Uisp</w:t>
      </w:r>
      <w:proofErr w:type="spellEnd"/>
      <w:r>
        <w:rPr>
          <w:sz w:val="22"/>
          <w:szCs w:val="22"/>
        </w:rPr>
        <w:t xml:space="preserve">, disputassero una o più gare ufficiali Figc nella stessa disciplina, saranno ritenuti, anche senza delibera del Giudice, immediatamente sospesi dall’attività ufficiale della Lega calcio </w:t>
      </w:r>
      <w:proofErr w:type="spellStart"/>
      <w:r>
        <w:rPr>
          <w:sz w:val="22"/>
          <w:szCs w:val="22"/>
        </w:rPr>
        <w:t>Uisp</w:t>
      </w:r>
      <w:proofErr w:type="spellEnd"/>
      <w:r>
        <w:rPr>
          <w:sz w:val="22"/>
          <w:szCs w:val="22"/>
        </w:rPr>
        <w:t xml:space="preserve">, relativamente alla medesima disciplina, per la stagione sportiva in corso e quindi delegittimati a parteciparne pena le sanzioni previste dagli articoli 111 e 141 RD. </w:t>
      </w:r>
    </w:p>
    <w:p w:rsidR="00C330FD" w:rsidRDefault="00C330FD" w:rsidP="00C330FD">
      <w:pPr>
        <w:pStyle w:val="Default"/>
        <w:rPr>
          <w:sz w:val="22"/>
          <w:szCs w:val="22"/>
        </w:rPr>
      </w:pPr>
    </w:p>
    <w:p w:rsidR="00C330FD" w:rsidRDefault="00C330FD" w:rsidP="00C330FD">
      <w:pPr>
        <w:pStyle w:val="Default"/>
        <w:rPr>
          <w:sz w:val="22"/>
          <w:szCs w:val="22"/>
        </w:rPr>
      </w:pPr>
      <w:r>
        <w:rPr>
          <w:b/>
          <w:bCs/>
          <w:sz w:val="22"/>
          <w:szCs w:val="22"/>
        </w:rPr>
        <w:t xml:space="preserve">5. </w:t>
      </w:r>
      <w:r>
        <w:rPr>
          <w:sz w:val="22"/>
          <w:szCs w:val="22"/>
        </w:rPr>
        <w:t xml:space="preserve">In deroga a quanto previsto dal precedente articolo 1, gli atleti che hanno compiuto il 40° anno d’età, possono sempre prendere parte all’attività ufficiale della Lega Calcio </w:t>
      </w:r>
      <w:proofErr w:type="spellStart"/>
      <w:r>
        <w:rPr>
          <w:sz w:val="22"/>
          <w:szCs w:val="22"/>
        </w:rPr>
        <w:t>Uisp</w:t>
      </w:r>
      <w:proofErr w:type="spellEnd"/>
      <w:r>
        <w:rPr>
          <w:sz w:val="22"/>
          <w:szCs w:val="22"/>
        </w:rPr>
        <w:t xml:space="preserve">. Tale deroga non è comunque applicabile agli atleti che hanno preso parte nella stagione sportiva in corso a gare ufficiali Figc nelle seguenti categorie: calcio a 11 uomini (Serie A, B, Lega Pro, D); calcio a 5 maschile serie A e B. </w:t>
      </w:r>
    </w:p>
    <w:p w:rsidR="00C330FD" w:rsidRDefault="00C330FD" w:rsidP="00C330FD">
      <w:pPr>
        <w:pStyle w:val="Default"/>
        <w:rPr>
          <w:sz w:val="22"/>
          <w:szCs w:val="22"/>
        </w:rPr>
      </w:pPr>
    </w:p>
    <w:p w:rsidR="00C330FD" w:rsidRDefault="00C330FD" w:rsidP="00C330FD">
      <w:pPr>
        <w:pStyle w:val="Default"/>
        <w:rPr>
          <w:sz w:val="20"/>
          <w:szCs w:val="20"/>
        </w:rPr>
      </w:pPr>
      <w:r>
        <w:rPr>
          <w:b/>
          <w:bCs/>
          <w:sz w:val="20"/>
          <w:szCs w:val="20"/>
        </w:rPr>
        <w:t xml:space="preserve">CALCIO A 11 </w:t>
      </w:r>
    </w:p>
    <w:p w:rsidR="00C330FD" w:rsidRDefault="00C330FD" w:rsidP="00C330FD">
      <w:pPr>
        <w:pStyle w:val="Default"/>
        <w:rPr>
          <w:sz w:val="20"/>
          <w:szCs w:val="20"/>
        </w:rPr>
      </w:pPr>
    </w:p>
    <w:p w:rsidR="00C330FD" w:rsidRDefault="00C330FD" w:rsidP="00C330FD">
      <w:pPr>
        <w:pStyle w:val="Default"/>
        <w:rPr>
          <w:sz w:val="22"/>
          <w:szCs w:val="22"/>
        </w:rPr>
      </w:pPr>
      <w:r>
        <w:rPr>
          <w:b/>
          <w:bCs/>
          <w:sz w:val="22"/>
          <w:szCs w:val="22"/>
        </w:rPr>
        <w:t xml:space="preserve">6. </w:t>
      </w:r>
      <w:r>
        <w:rPr>
          <w:sz w:val="22"/>
          <w:szCs w:val="22"/>
        </w:rPr>
        <w:t xml:space="preserve">In deroga a quanto previsto dal precedente articolo 1, gli atleti che hanno partecipato a una o più gare ufficiali Figc calcio a 11 categorie 2a e 1a nella stagione 2015-2016 possono, entro e non oltre il 31 gennaio 2016, essere tesserati e, trascorsi 10 giorni da detto </w:t>
      </w:r>
      <w:r>
        <w:rPr>
          <w:sz w:val="22"/>
          <w:szCs w:val="22"/>
        </w:rPr>
        <w:lastRenderedPageBreak/>
        <w:t xml:space="preserve">tesseramento, partecipare all’attività ufficiale della Lega calcio </w:t>
      </w:r>
      <w:proofErr w:type="spellStart"/>
      <w:r>
        <w:rPr>
          <w:sz w:val="22"/>
          <w:szCs w:val="22"/>
        </w:rPr>
        <w:t>Uisp</w:t>
      </w:r>
      <w:proofErr w:type="spellEnd"/>
      <w:r>
        <w:rPr>
          <w:sz w:val="22"/>
          <w:szCs w:val="22"/>
        </w:rPr>
        <w:t xml:space="preserve"> nella stessa disciplina (nel computo si esclude il giorno iniziale). </w:t>
      </w:r>
    </w:p>
    <w:p w:rsidR="00C330FD" w:rsidRDefault="00C330FD" w:rsidP="00C330FD">
      <w:pPr>
        <w:pStyle w:val="Default"/>
        <w:rPr>
          <w:sz w:val="22"/>
          <w:szCs w:val="22"/>
        </w:rPr>
      </w:pPr>
    </w:p>
    <w:p w:rsidR="00C330FD" w:rsidRDefault="00C330FD" w:rsidP="00C330FD">
      <w:pPr>
        <w:pStyle w:val="Default"/>
        <w:rPr>
          <w:sz w:val="20"/>
          <w:szCs w:val="20"/>
        </w:rPr>
      </w:pPr>
      <w:r>
        <w:rPr>
          <w:b/>
          <w:bCs/>
          <w:i/>
          <w:iCs/>
          <w:sz w:val="20"/>
          <w:szCs w:val="20"/>
        </w:rPr>
        <w:t xml:space="preserve">LE LEGHE TERRITORIALI POSSONO RIDURRE IL TERMINE TEMPORALE DEL 31 GENNAIO 2016. </w:t>
      </w:r>
    </w:p>
    <w:p w:rsidR="00C330FD" w:rsidRDefault="00C330FD" w:rsidP="00C330FD">
      <w:pPr>
        <w:pStyle w:val="Default"/>
        <w:rPr>
          <w:sz w:val="22"/>
          <w:szCs w:val="22"/>
        </w:rPr>
      </w:pPr>
      <w:r>
        <w:rPr>
          <w:b/>
          <w:bCs/>
          <w:sz w:val="20"/>
          <w:szCs w:val="20"/>
        </w:rPr>
        <w:t xml:space="preserve">B. </w:t>
      </w:r>
      <w:r>
        <w:rPr>
          <w:sz w:val="22"/>
          <w:szCs w:val="22"/>
        </w:rPr>
        <w:t xml:space="preserve">Gli atleti di 2a e 1a categoria che disputino una o più gare Figc calcio a 11 dopo il 31 gennaio 2016 NON POSSONO IN NESSUN CASO partecipare successivamente all’attività ufficiale di calcio a 11 della Lega Calcio </w:t>
      </w:r>
      <w:proofErr w:type="spellStart"/>
      <w:r>
        <w:rPr>
          <w:sz w:val="22"/>
          <w:szCs w:val="22"/>
        </w:rPr>
        <w:t>Uisp</w:t>
      </w:r>
      <w:proofErr w:type="spellEnd"/>
      <w:r>
        <w:rPr>
          <w:sz w:val="22"/>
          <w:szCs w:val="22"/>
        </w:rPr>
        <w:t xml:space="preserve"> per la stagione sportiva in corso, pena le sanzioni previste dagli articoli 111 e 141 RD. </w:t>
      </w:r>
    </w:p>
    <w:p w:rsidR="00C330FD" w:rsidRDefault="00C330FD" w:rsidP="00C330FD">
      <w:pPr>
        <w:pStyle w:val="Default"/>
        <w:rPr>
          <w:sz w:val="20"/>
          <w:szCs w:val="20"/>
        </w:rPr>
      </w:pPr>
      <w:r>
        <w:rPr>
          <w:b/>
          <w:bCs/>
          <w:sz w:val="20"/>
          <w:szCs w:val="20"/>
        </w:rPr>
        <w:t xml:space="preserve">CALCIO A 5/7/8 E CALCIO A 11 OVER 35 </w:t>
      </w:r>
    </w:p>
    <w:p w:rsidR="00C330FD" w:rsidRPr="004F6774" w:rsidRDefault="00C330FD" w:rsidP="00C330FD">
      <w:pPr>
        <w:rPr>
          <w:b/>
        </w:rPr>
      </w:pPr>
      <w:r>
        <w:rPr>
          <w:sz w:val="22"/>
          <w:szCs w:val="22"/>
        </w:rPr>
        <w:t xml:space="preserve">Ad integrazione e deroga del punto 1 gli atleti che nella stagione sportiva in corso partecipano a gare di manifestazioni ufficiali Figc di calcio a 11 nei campionati sino alla 1a categoria possono partecipare all’attività ufficiale di calcio a 5/7/8 e </w:t>
      </w:r>
      <w:proofErr w:type="spellStart"/>
      <w:r>
        <w:rPr>
          <w:sz w:val="22"/>
          <w:szCs w:val="22"/>
        </w:rPr>
        <w:t>over</w:t>
      </w:r>
      <w:proofErr w:type="spellEnd"/>
      <w:r>
        <w:rPr>
          <w:sz w:val="22"/>
          <w:szCs w:val="22"/>
        </w:rPr>
        <w:t xml:space="preserve"> 35 calcio a 11 della Lega Calcio </w:t>
      </w:r>
      <w:proofErr w:type="spellStart"/>
      <w:r>
        <w:rPr>
          <w:sz w:val="22"/>
          <w:szCs w:val="22"/>
        </w:rPr>
        <w:t>Uisp</w:t>
      </w:r>
      <w:proofErr w:type="spellEnd"/>
      <w:r>
        <w:rPr>
          <w:sz w:val="22"/>
          <w:szCs w:val="22"/>
        </w:rPr>
        <w:t>.</w:t>
      </w:r>
      <w:r>
        <w:tab/>
      </w:r>
    </w:p>
    <w:p w:rsidR="00C330FD" w:rsidRDefault="00C330FD" w:rsidP="00C330FD">
      <w:pPr>
        <w:pStyle w:val="Default"/>
        <w:rPr>
          <w:sz w:val="22"/>
          <w:szCs w:val="22"/>
        </w:rPr>
      </w:pPr>
      <w:r>
        <w:rPr>
          <w:sz w:val="22"/>
          <w:szCs w:val="22"/>
        </w:rPr>
        <w:t xml:space="preserve">Inoltre gli atleti che disputano campionati di calcio a 11 giovanili Allievi e Juniores non a carattere nazionale, appartenenti a squadre di Promozione ed Eccellenza FIGC possono partecipare all’attività ufficiale di calcio a 5/7/8. </w:t>
      </w:r>
    </w:p>
    <w:p w:rsidR="00C330FD" w:rsidRDefault="00C330FD" w:rsidP="00C330FD">
      <w:pPr>
        <w:pStyle w:val="Default"/>
        <w:numPr>
          <w:ilvl w:val="1"/>
          <w:numId w:val="2"/>
        </w:numPr>
        <w:rPr>
          <w:b/>
          <w:bCs/>
          <w:sz w:val="22"/>
          <w:szCs w:val="22"/>
        </w:rPr>
      </w:pPr>
      <w:r>
        <w:rPr>
          <w:b/>
          <w:bCs/>
          <w:sz w:val="22"/>
          <w:szCs w:val="22"/>
        </w:rPr>
        <w:t xml:space="preserve">Le Leghe calcio territoriali e regionali possono prevedere ulteriori limitazioni alla partecipazione di tesserati Figc all’attività ufficiale della Lega calcio </w:t>
      </w:r>
      <w:proofErr w:type="spellStart"/>
      <w:r>
        <w:rPr>
          <w:b/>
          <w:bCs/>
          <w:sz w:val="22"/>
          <w:szCs w:val="22"/>
        </w:rPr>
        <w:t>Uisp</w:t>
      </w:r>
      <w:proofErr w:type="spellEnd"/>
      <w:r>
        <w:rPr>
          <w:b/>
          <w:bCs/>
          <w:sz w:val="22"/>
          <w:szCs w:val="22"/>
        </w:rPr>
        <w:t xml:space="preserve">, purché tali deroghe siano pubblicate sulle Norme di partecipazione emesse dalla Lega territoriale o regionale che le ha deliberate. </w:t>
      </w:r>
    </w:p>
    <w:p w:rsidR="00C330FD" w:rsidRDefault="00C330FD" w:rsidP="00C330FD">
      <w:pPr>
        <w:pStyle w:val="Default"/>
        <w:ind w:left="720"/>
        <w:rPr>
          <w:sz w:val="22"/>
          <w:szCs w:val="22"/>
        </w:rPr>
      </w:pPr>
    </w:p>
    <w:p w:rsidR="00C330FD" w:rsidRDefault="00C330FD" w:rsidP="00C330FD">
      <w:pPr>
        <w:pStyle w:val="Default"/>
        <w:rPr>
          <w:b/>
          <w:bCs/>
          <w:sz w:val="22"/>
          <w:szCs w:val="22"/>
        </w:rPr>
      </w:pPr>
      <w:r>
        <w:rPr>
          <w:b/>
          <w:bCs/>
          <w:sz w:val="22"/>
          <w:szCs w:val="22"/>
        </w:rPr>
        <w:t xml:space="preserve">Eventuali modifiche alle categorie FIGC apportate nei prossimi mesi per l’attività 2014/2015, potranno essere motivo di adeguamento della Circolare. </w:t>
      </w:r>
    </w:p>
    <w:p w:rsidR="00C330FD" w:rsidRDefault="00C330FD" w:rsidP="00C330FD">
      <w:pPr>
        <w:pStyle w:val="Default"/>
        <w:rPr>
          <w:sz w:val="22"/>
          <w:szCs w:val="22"/>
        </w:rPr>
      </w:pPr>
    </w:p>
    <w:p w:rsidR="00C330FD" w:rsidRDefault="00C330FD" w:rsidP="00C330FD">
      <w:pPr>
        <w:pStyle w:val="Default"/>
        <w:rPr>
          <w:sz w:val="32"/>
          <w:szCs w:val="32"/>
        </w:rPr>
      </w:pPr>
      <w:r>
        <w:rPr>
          <w:b/>
          <w:bCs/>
          <w:sz w:val="32"/>
          <w:szCs w:val="32"/>
        </w:rPr>
        <w:t xml:space="preserve">Tabella riepilogativa della circolare del 31 maggio 2015 </w:t>
      </w:r>
    </w:p>
    <w:tbl>
      <w:tblPr>
        <w:tblW w:w="10740" w:type="dxa"/>
        <w:tblLayout w:type="fixed"/>
        <w:tblLook w:val="0000"/>
      </w:tblPr>
      <w:tblGrid>
        <w:gridCol w:w="3936"/>
        <w:gridCol w:w="937"/>
        <w:gridCol w:w="480"/>
        <w:gridCol w:w="1418"/>
        <w:gridCol w:w="1701"/>
        <w:gridCol w:w="1274"/>
        <w:gridCol w:w="994"/>
      </w:tblGrid>
      <w:tr w:rsidR="00C330FD" w:rsidTr="00C330FD">
        <w:tblPrEx>
          <w:tblCellMar>
            <w:top w:w="0" w:type="dxa"/>
            <w:bottom w:w="0" w:type="dxa"/>
          </w:tblCellMar>
        </w:tblPrEx>
        <w:trPr>
          <w:gridAfter w:val="1"/>
          <w:wAfter w:w="994" w:type="dxa"/>
          <w:trHeight w:val="211"/>
        </w:trPr>
        <w:tc>
          <w:tcPr>
            <w:tcW w:w="4873" w:type="dxa"/>
            <w:gridSpan w:val="2"/>
          </w:tcPr>
          <w:p w:rsidR="00C330FD" w:rsidRDefault="00C330FD" w:rsidP="00C330FD">
            <w:pPr>
              <w:pStyle w:val="Default"/>
              <w:rPr>
                <w:sz w:val="22"/>
                <w:szCs w:val="22"/>
              </w:rPr>
            </w:pPr>
          </w:p>
        </w:tc>
        <w:tc>
          <w:tcPr>
            <w:tcW w:w="4873" w:type="dxa"/>
            <w:gridSpan w:val="4"/>
          </w:tcPr>
          <w:p w:rsidR="00C330FD" w:rsidRDefault="00C330FD" w:rsidP="00C330FD">
            <w:pPr>
              <w:pStyle w:val="Default"/>
              <w:rPr>
                <w:sz w:val="22"/>
                <w:szCs w:val="22"/>
              </w:rPr>
            </w:pP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Pr="0032770A" w:rsidRDefault="00C330FD" w:rsidP="00C330FD">
            <w:pPr>
              <w:rPr>
                <w:b/>
                <w:bCs/>
              </w:rPr>
            </w:pPr>
            <w:r w:rsidRPr="0032770A">
              <w:rPr>
                <w:b/>
                <w:bCs/>
              </w:rPr>
              <w:t xml:space="preserve">Attività FIGC </w:t>
            </w:r>
          </w:p>
        </w:tc>
        <w:tc>
          <w:tcPr>
            <w:tcW w:w="6804" w:type="dxa"/>
            <w:gridSpan w:val="6"/>
          </w:tcPr>
          <w:p w:rsidR="00C330FD" w:rsidRPr="0032770A" w:rsidRDefault="00C330FD" w:rsidP="00C330FD">
            <w:pPr>
              <w:jc w:val="center"/>
              <w:rPr>
                <w:b/>
                <w:bCs/>
              </w:rPr>
            </w:pPr>
            <w:r w:rsidRPr="0032770A">
              <w:rPr>
                <w:b/>
                <w:bCs/>
              </w:rPr>
              <w:t>Attività UISP</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tc>
        <w:tc>
          <w:tcPr>
            <w:tcW w:w="1417" w:type="dxa"/>
            <w:gridSpan w:val="2"/>
          </w:tcPr>
          <w:p w:rsidR="00C330FD" w:rsidRDefault="00C330FD" w:rsidP="00C330FD">
            <w:pPr>
              <w:jc w:val="center"/>
            </w:pPr>
            <w:r>
              <w:t>calcio a 11 maschile</w:t>
            </w:r>
          </w:p>
        </w:tc>
        <w:tc>
          <w:tcPr>
            <w:tcW w:w="1418" w:type="dxa"/>
          </w:tcPr>
          <w:p w:rsidR="00C330FD" w:rsidRDefault="00C330FD" w:rsidP="00C330FD">
            <w:pPr>
              <w:jc w:val="center"/>
            </w:pPr>
            <w:r>
              <w:t>calcio a 5 maschile</w:t>
            </w:r>
          </w:p>
        </w:tc>
        <w:tc>
          <w:tcPr>
            <w:tcW w:w="1701" w:type="dxa"/>
          </w:tcPr>
          <w:p w:rsidR="00C330FD" w:rsidRDefault="00C330FD" w:rsidP="00C330FD">
            <w:pPr>
              <w:jc w:val="center"/>
            </w:pPr>
            <w:r>
              <w:t>calcio a 7/8</w:t>
            </w:r>
          </w:p>
          <w:p w:rsidR="00C330FD" w:rsidRDefault="00C330FD" w:rsidP="00C330FD">
            <w:pPr>
              <w:jc w:val="center"/>
            </w:pPr>
            <w:r>
              <w:t xml:space="preserve">e </w:t>
            </w:r>
            <w:proofErr w:type="spellStart"/>
            <w:r>
              <w:t>over</w:t>
            </w:r>
            <w:proofErr w:type="spellEnd"/>
            <w:r>
              <w:t xml:space="preserve"> 35/40</w:t>
            </w:r>
          </w:p>
        </w:tc>
        <w:tc>
          <w:tcPr>
            <w:tcW w:w="2268" w:type="dxa"/>
            <w:gridSpan w:val="2"/>
          </w:tcPr>
          <w:p w:rsidR="00C330FD" w:rsidRDefault="00C330FD" w:rsidP="00C330FD">
            <w:pPr>
              <w:jc w:val="center"/>
            </w:pPr>
            <w:r>
              <w:t>calcio a 5 femminile</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Calcio a 11 3</w:t>
            </w:r>
            <w:r w:rsidRPr="0032770A">
              <w:t>a</w:t>
            </w:r>
            <w:r>
              <w:t xml:space="preserve"> cat.                                 (1)</w:t>
            </w:r>
          </w:p>
        </w:tc>
        <w:tc>
          <w:tcPr>
            <w:tcW w:w="1417" w:type="dxa"/>
            <w:gridSpan w:val="2"/>
          </w:tcPr>
          <w:p w:rsidR="00C330FD" w:rsidRDefault="00C330FD" w:rsidP="00C330FD">
            <w:pPr>
              <w:jc w:val="center"/>
            </w:pPr>
            <w:r>
              <w:t>si</w:t>
            </w:r>
          </w:p>
        </w:tc>
        <w:tc>
          <w:tcPr>
            <w:tcW w:w="1418" w:type="dxa"/>
          </w:tcPr>
          <w:p w:rsidR="00C330FD" w:rsidRDefault="00C330FD" w:rsidP="00C330FD">
            <w:pPr>
              <w:jc w:val="center"/>
            </w:pPr>
            <w:r>
              <w:t>si</w:t>
            </w:r>
          </w:p>
        </w:tc>
        <w:tc>
          <w:tcPr>
            <w:tcW w:w="1701" w:type="dxa"/>
          </w:tcPr>
          <w:p w:rsidR="00C330FD" w:rsidRDefault="00C330FD" w:rsidP="00C330FD">
            <w:pPr>
              <w:jc w:val="center"/>
            </w:pPr>
            <w:r>
              <w:t>si</w:t>
            </w:r>
          </w:p>
        </w:tc>
        <w:tc>
          <w:tcPr>
            <w:tcW w:w="2268" w:type="dxa"/>
            <w:gridSpan w:val="2"/>
          </w:tcPr>
          <w:p w:rsidR="00C330FD" w:rsidRDefault="00C330FD" w:rsidP="00C330FD">
            <w:pPr>
              <w:jc w:val="center"/>
            </w:pPr>
            <w:r>
              <w:t>---</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Calcio a 11 1</w:t>
            </w:r>
            <w:r w:rsidRPr="0032770A">
              <w:t>a</w:t>
            </w:r>
            <w:r>
              <w:t xml:space="preserve"> e 2</w:t>
            </w:r>
            <w:r w:rsidRPr="0032770A">
              <w:t>a</w:t>
            </w:r>
            <w:r>
              <w:t xml:space="preserve"> cat.              </w:t>
            </w:r>
          </w:p>
        </w:tc>
        <w:tc>
          <w:tcPr>
            <w:tcW w:w="1417" w:type="dxa"/>
            <w:gridSpan w:val="2"/>
          </w:tcPr>
          <w:p w:rsidR="00C330FD" w:rsidRDefault="00C330FD" w:rsidP="00C330FD">
            <w:pPr>
              <w:jc w:val="center"/>
            </w:pPr>
            <w:r>
              <w:t xml:space="preserve">      </w:t>
            </w:r>
            <w:proofErr w:type="spellStart"/>
            <w:r>
              <w:t>no*</w:t>
            </w:r>
            <w:proofErr w:type="spellEnd"/>
            <w:r>
              <w:t>(2)</w:t>
            </w:r>
          </w:p>
        </w:tc>
        <w:tc>
          <w:tcPr>
            <w:tcW w:w="1418" w:type="dxa"/>
          </w:tcPr>
          <w:p w:rsidR="00C330FD" w:rsidRDefault="00C330FD" w:rsidP="00C330FD">
            <w:pPr>
              <w:jc w:val="center"/>
            </w:pPr>
            <w:r>
              <w:t>si</w:t>
            </w:r>
          </w:p>
        </w:tc>
        <w:tc>
          <w:tcPr>
            <w:tcW w:w="1701" w:type="dxa"/>
          </w:tcPr>
          <w:p w:rsidR="00C330FD" w:rsidRDefault="00C330FD" w:rsidP="00C330FD">
            <w:pPr>
              <w:jc w:val="center"/>
            </w:pPr>
            <w:r>
              <w:t>si</w:t>
            </w:r>
          </w:p>
        </w:tc>
        <w:tc>
          <w:tcPr>
            <w:tcW w:w="2268" w:type="dxa"/>
            <w:gridSpan w:val="2"/>
          </w:tcPr>
          <w:p w:rsidR="00C330FD" w:rsidRDefault="00C330FD" w:rsidP="00C330FD">
            <w:pPr>
              <w:jc w:val="center"/>
            </w:pPr>
            <w:r>
              <w:t>---</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 xml:space="preserve">Calcio a 11 Promozione, Eccellenza       </w:t>
            </w:r>
          </w:p>
        </w:tc>
        <w:tc>
          <w:tcPr>
            <w:tcW w:w="1417" w:type="dxa"/>
            <w:gridSpan w:val="2"/>
          </w:tcPr>
          <w:p w:rsidR="00C330FD" w:rsidRDefault="00C330FD" w:rsidP="00C330FD">
            <w:pPr>
              <w:jc w:val="center"/>
            </w:pPr>
            <w:r>
              <w:t xml:space="preserve">     no  (1)</w:t>
            </w:r>
          </w:p>
        </w:tc>
        <w:tc>
          <w:tcPr>
            <w:tcW w:w="1418" w:type="dxa"/>
          </w:tcPr>
          <w:p w:rsidR="00C330FD" w:rsidRDefault="00C330FD" w:rsidP="00C330FD">
            <w:pPr>
              <w:jc w:val="center"/>
            </w:pPr>
            <w:r>
              <w:t xml:space="preserve">     no (2)</w:t>
            </w:r>
          </w:p>
        </w:tc>
        <w:tc>
          <w:tcPr>
            <w:tcW w:w="1701" w:type="dxa"/>
          </w:tcPr>
          <w:p w:rsidR="00C330FD" w:rsidRDefault="00C330FD" w:rsidP="00C330FD">
            <w:pPr>
              <w:jc w:val="center"/>
            </w:pPr>
            <w:r>
              <w:t xml:space="preserve">     no (2)</w:t>
            </w:r>
          </w:p>
        </w:tc>
        <w:tc>
          <w:tcPr>
            <w:tcW w:w="2268" w:type="dxa"/>
            <w:gridSpan w:val="2"/>
          </w:tcPr>
          <w:p w:rsidR="00C330FD" w:rsidRDefault="00C330FD" w:rsidP="00C330FD">
            <w:pPr>
              <w:jc w:val="center"/>
            </w:pPr>
            <w:r>
              <w:t>---</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Calcio a 5 maschile serie A, B              (1)</w:t>
            </w:r>
          </w:p>
        </w:tc>
        <w:tc>
          <w:tcPr>
            <w:tcW w:w="1417" w:type="dxa"/>
            <w:gridSpan w:val="2"/>
          </w:tcPr>
          <w:p w:rsidR="00C330FD" w:rsidRDefault="00C330FD" w:rsidP="00C330FD">
            <w:pPr>
              <w:jc w:val="center"/>
            </w:pPr>
            <w:r>
              <w:t>no</w:t>
            </w:r>
          </w:p>
        </w:tc>
        <w:tc>
          <w:tcPr>
            <w:tcW w:w="1418" w:type="dxa"/>
          </w:tcPr>
          <w:p w:rsidR="00C330FD" w:rsidRDefault="00C330FD" w:rsidP="00C330FD">
            <w:pPr>
              <w:jc w:val="center"/>
            </w:pPr>
            <w:r>
              <w:t>no</w:t>
            </w:r>
          </w:p>
        </w:tc>
        <w:tc>
          <w:tcPr>
            <w:tcW w:w="1701" w:type="dxa"/>
          </w:tcPr>
          <w:p w:rsidR="00C330FD" w:rsidRDefault="00C330FD" w:rsidP="00C330FD">
            <w:pPr>
              <w:jc w:val="center"/>
            </w:pPr>
            <w:r>
              <w:t>no</w:t>
            </w:r>
          </w:p>
        </w:tc>
        <w:tc>
          <w:tcPr>
            <w:tcW w:w="2268" w:type="dxa"/>
            <w:gridSpan w:val="2"/>
          </w:tcPr>
          <w:p w:rsidR="00C330FD" w:rsidRDefault="00C330FD" w:rsidP="00C330FD">
            <w:pPr>
              <w:jc w:val="center"/>
            </w:pPr>
            <w:r>
              <w:t>---</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Calcio a 5 serie D, C2, C1, C</w:t>
            </w:r>
          </w:p>
        </w:tc>
        <w:tc>
          <w:tcPr>
            <w:tcW w:w="1417" w:type="dxa"/>
            <w:gridSpan w:val="2"/>
          </w:tcPr>
          <w:p w:rsidR="00C330FD" w:rsidRDefault="00C330FD" w:rsidP="00C330FD">
            <w:pPr>
              <w:jc w:val="center"/>
            </w:pPr>
            <w:r>
              <w:t>si</w:t>
            </w:r>
          </w:p>
        </w:tc>
        <w:tc>
          <w:tcPr>
            <w:tcW w:w="1418" w:type="dxa"/>
          </w:tcPr>
          <w:p w:rsidR="00C330FD" w:rsidRDefault="00C330FD" w:rsidP="00C330FD">
            <w:pPr>
              <w:jc w:val="center"/>
            </w:pPr>
            <w:r>
              <w:t>si</w:t>
            </w:r>
          </w:p>
        </w:tc>
        <w:tc>
          <w:tcPr>
            <w:tcW w:w="1701" w:type="dxa"/>
          </w:tcPr>
          <w:p w:rsidR="00C330FD" w:rsidRDefault="00C330FD" w:rsidP="00C330FD">
            <w:pPr>
              <w:jc w:val="center"/>
            </w:pPr>
            <w:r>
              <w:t>si</w:t>
            </w:r>
          </w:p>
        </w:tc>
        <w:tc>
          <w:tcPr>
            <w:tcW w:w="2268" w:type="dxa"/>
            <w:gridSpan w:val="2"/>
          </w:tcPr>
          <w:p w:rsidR="00C330FD" w:rsidRDefault="00C330FD" w:rsidP="00C330FD">
            <w:pPr>
              <w:jc w:val="center"/>
            </w:pPr>
            <w:r>
              <w:t>---</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 xml:space="preserve">Calcio a 5 femminile serie A          </w:t>
            </w:r>
          </w:p>
          <w:p w:rsidR="00C330FD" w:rsidRDefault="00C330FD" w:rsidP="00C330FD">
            <w:r>
              <w:t>Calcio a 5 femminile inferiore serie A</w:t>
            </w:r>
          </w:p>
        </w:tc>
        <w:tc>
          <w:tcPr>
            <w:tcW w:w="1417" w:type="dxa"/>
            <w:gridSpan w:val="2"/>
          </w:tcPr>
          <w:p w:rsidR="00C330FD" w:rsidRDefault="00C330FD" w:rsidP="00C330FD">
            <w:pPr>
              <w:jc w:val="center"/>
            </w:pPr>
            <w:r>
              <w:t xml:space="preserve">---            </w:t>
            </w:r>
          </w:p>
        </w:tc>
        <w:tc>
          <w:tcPr>
            <w:tcW w:w="1418" w:type="dxa"/>
          </w:tcPr>
          <w:p w:rsidR="00C330FD" w:rsidRDefault="00C330FD" w:rsidP="00C330FD">
            <w:pPr>
              <w:jc w:val="center"/>
            </w:pPr>
            <w:r>
              <w:t>---</w:t>
            </w:r>
          </w:p>
        </w:tc>
        <w:tc>
          <w:tcPr>
            <w:tcW w:w="1701" w:type="dxa"/>
          </w:tcPr>
          <w:p w:rsidR="00C330FD" w:rsidRDefault="00C330FD" w:rsidP="00C330FD">
            <w:pPr>
              <w:jc w:val="center"/>
            </w:pPr>
            <w:r>
              <w:t>---</w:t>
            </w:r>
          </w:p>
        </w:tc>
        <w:tc>
          <w:tcPr>
            <w:tcW w:w="2268" w:type="dxa"/>
            <w:gridSpan w:val="2"/>
          </w:tcPr>
          <w:p w:rsidR="00C330FD" w:rsidRDefault="00C330FD" w:rsidP="00C330FD">
            <w:pPr>
              <w:jc w:val="center"/>
            </w:pPr>
            <w:r>
              <w:t xml:space="preserve">no  (2)                   </w:t>
            </w:r>
          </w:p>
          <w:p w:rsidR="00C330FD" w:rsidRDefault="00C330FD" w:rsidP="00C330FD">
            <w:pPr>
              <w:jc w:val="center"/>
            </w:pPr>
            <w:r>
              <w:t>sì</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Calcio a 11 femminile  serie A              (2)</w:t>
            </w:r>
          </w:p>
        </w:tc>
        <w:tc>
          <w:tcPr>
            <w:tcW w:w="1417" w:type="dxa"/>
            <w:gridSpan w:val="2"/>
          </w:tcPr>
          <w:p w:rsidR="00C330FD" w:rsidRDefault="00C330FD" w:rsidP="00C330FD">
            <w:pPr>
              <w:jc w:val="center"/>
            </w:pPr>
            <w:r>
              <w:t>---</w:t>
            </w:r>
          </w:p>
        </w:tc>
        <w:tc>
          <w:tcPr>
            <w:tcW w:w="1418" w:type="dxa"/>
          </w:tcPr>
          <w:p w:rsidR="00C330FD" w:rsidRDefault="00C330FD" w:rsidP="00C330FD">
            <w:pPr>
              <w:jc w:val="center"/>
            </w:pPr>
            <w:r>
              <w:t>---</w:t>
            </w:r>
          </w:p>
        </w:tc>
        <w:tc>
          <w:tcPr>
            <w:tcW w:w="1701" w:type="dxa"/>
          </w:tcPr>
          <w:p w:rsidR="00C330FD" w:rsidRDefault="00C330FD" w:rsidP="00C330FD">
            <w:pPr>
              <w:jc w:val="center"/>
            </w:pPr>
            <w:r>
              <w:t>---</w:t>
            </w:r>
          </w:p>
        </w:tc>
        <w:tc>
          <w:tcPr>
            <w:tcW w:w="2268" w:type="dxa"/>
            <w:gridSpan w:val="2"/>
          </w:tcPr>
          <w:p w:rsidR="00C330FD" w:rsidRDefault="00C330FD" w:rsidP="00C330FD">
            <w:pPr>
              <w:jc w:val="center"/>
            </w:pPr>
            <w:r>
              <w:t>no (2)</w:t>
            </w:r>
          </w:p>
        </w:tc>
      </w:tr>
      <w:tr w:rsidR="00C330FD" w:rsidTr="00C33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tblPrEx>
        <w:tc>
          <w:tcPr>
            <w:tcW w:w="3936" w:type="dxa"/>
          </w:tcPr>
          <w:p w:rsidR="00C330FD" w:rsidRDefault="00C330FD" w:rsidP="00C330FD">
            <w:r>
              <w:t>Calcio a 11 femm. serie D, C2/C1, B</w:t>
            </w:r>
          </w:p>
        </w:tc>
        <w:tc>
          <w:tcPr>
            <w:tcW w:w="1417" w:type="dxa"/>
            <w:gridSpan w:val="2"/>
          </w:tcPr>
          <w:p w:rsidR="00C330FD" w:rsidRDefault="00C330FD" w:rsidP="00C330FD">
            <w:pPr>
              <w:jc w:val="center"/>
            </w:pPr>
            <w:r>
              <w:t>---</w:t>
            </w:r>
          </w:p>
        </w:tc>
        <w:tc>
          <w:tcPr>
            <w:tcW w:w="1418" w:type="dxa"/>
          </w:tcPr>
          <w:p w:rsidR="00C330FD" w:rsidRDefault="00C330FD" w:rsidP="00C330FD">
            <w:pPr>
              <w:jc w:val="center"/>
            </w:pPr>
            <w:r>
              <w:t>---</w:t>
            </w:r>
          </w:p>
        </w:tc>
        <w:tc>
          <w:tcPr>
            <w:tcW w:w="1701" w:type="dxa"/>
          </w:tcPr>
          <w:p w:rsidR="00C330FD" w:rsidRDefault="00C330FD" w:rsidP="00C330FD">
            <w:pPr>
              <w:jc w:val="center"/>
            </w:pPr>
            <w:r>
              <w:t>---</w:t>
            </w:r>
          </w:p>
        </w:tc>
        <w:tc>
          <w:tcPr>
            <w:tcW w:w="2268" w:type="dxa"/>
            <w:gridSpan w:val="2"/>
          </w:tcPr>
          <w:p w:rsidR="00C330FD" w:rsidRDefault="00C330FD" w:rsidP="00C330FD">
            <w:pPr>
              <w:jc w:val="center"/>
            </w:pPr>
            <w:r>
              <w:t>si</w:t>
            </w:r>
          </w:p>
        </w:tc>
      </w:tr>
    </w:tbl>
    <w:p w:rsidR="00C330FD" w:rsidRDefault="00C330FD" w:rsidP="00C330FD">
      <w:pPr>
        <w:pStyle w:val="Paragrafoelenco"/>
        <w:rPr>
          <w:rFonts w:ascii="Century Gothic" w:hAnsi="Century Gothic" w:cs="Century Gothic"/>
          <w:sz w:val="16"/>
          <w:szCs w:val="16"/>
        </w:rPr>
      </w:pPr>
      <w:r>
        <w:t>*</w:t>
      </w:r>
      <w:r w:rsidRPr="00DF3095">
        <w:rPr>
          <w:rFonts w:ascii="Century Gothic" w:hAnsi="Century Gothic" w:cs="Century Gothic"/>
        </w:rPr>
        <w:t xml:space="preserve"> </w:t>
      </w:r>
      <w:r w:rsidRPr="00683FE4">
        <w:rPr>
          <w:rFonts w:ascii="Century Gothic" w:hAnsi="Century Gothic" w:cs="Century Gothic"/>
          <w:sz w:val="16"/>
          <w:szCs w:val="16"/>
        </w:rPr>
        <w:t>gli atleti che hanno partecipato a una o più gare ufficiali Figc calcio a 11 categorie 2</w:t>
      </w:r>
      <w:r w:rsidRPr="00683FE4">
        <w:rPr>
          <w:rFonts w:ascii="Century Gothic" w:hAnsi="Century Gothic" w:cs="Century Gothic"/>
          <w:sz w:val="16"/>
          <w:szCs w:val="16"/>
          <w:vertAlign w:val="superscript"/>
        </w:rPr>
        <w:t xml:space="preserve">a </w:t>
      </w:r>
      <w:r w:rsidRPr="00683FE4">
        <w:rPr>
          <w:rFonts w:ascii="Century Gothic" w:hAnsi="Century Gothic" w:cs="Century Gothic"/>
          <w:sz w:val="16"/>
          <w:szCs w:val="16"/>
        </w:rPr>
        <w:t>e 1</w:t>
      </w:r>
      <w:r w:rsidRPr="00683FE4">
        <w:rPr>
          <w:rFonts w:ascii="Century Gothic" w:hAnsi="Century Gothic" w:cs="Century Gothic"/>
          <w:sz w:val="16"/>
          <w:szCs w:val="16"/>
          <w:vertAlign w:val="superscript"/>
        </w:rPr>
        <w:t>a</w:t>
      </w:r>
      <w:r w:rsidRPr="00683FE4">
        <w:rPr>
          <w:rFonts w:ascii="Century Gothic" w:hAnsi="Century Gothic" w:cs="Century Gothic"/>
          <w:sz w:val="16"/>
          <w:szCs w:val="16"/>
        </w:rPr>
        <w:t xml:space="preserve"> nella stagione 201</w:t>
      </w:r>
      <w:r>
        <w:rPr>
          <w:rFonts w:ascii="Century Gothic" w:hAnsi="Century Gothic" w:cs="Century Gothic"/>
          <w:sz w:val="16"/>
          <w:szCs w:val="16"/>
        </w:rPr>
        <w:t>5</w:t>
      </w:r>
      <w:r w:rsidRPr="00683FE4">
        <w:rPr>
          <w:rFonts w:ascii="Century Gothic" w:hAnsi="Century Gothic" w:cs="Century Gothic"/>
          <w:sz w:val="16"/>
          <w:szCs w:val="16"/>
        </w:rPr>
        <w:t>-</w:t>
      </w:r>
      <w:r>
        <w:rPr>
          <w:rFonts w:ascii="Century Gothic" w:hAnsi="Century Gothic" w:cs="Century Gothic"/>
          <w:sz w:val="16"/>
          <w:szCs w:val="16"/>
        </w:rPr>
        <w:t>2</w:t>
      </w:r>
      <w:r w:rsidRPr="00683FE4">
        <w:rPr>
          <w:rFonts w:ascii="Century Gothic" w:hAnsi="Century Gothic" w:cs="Century Gothic"/>
          <w:sz w:val="16"/>
          <w:szCs w:val="16"/>
        </w:rPr>
        <w:t>01</w:t>
      </w:r>
      <w:r>
        <w:rPr>
          <w:rFonts w:ascii="Century Gothic" w:hAnsi="Century Gothic" w:cs="Century Gothic"/>
          <w:sz w:val="16"/>
          <w:szCs w:val="16"/>
        </w:rPr>
        <w:t xml:space="preserve">6 </w:t>
      </w:r>
      <w:r w:rsidRPr="00683FE4">
        <w:rPr>
          <w:rFonts w:ascii="Century Gothic" w:hAnsi="Century Gothic" w:cs="Century Gothic"/>
          <w:sz w:val="16"/>
          <w:szCs w:val="16"/>
        </w:rPr>
        <w:t xml:space="preserve"> possono, entro e non oltre il </w:t>
      </w:r>
      <w:r>
        <w:rPr>
          <w:rFonts w:ascii="Century Gothic" w:hAnsi="Century Gothic" w:cs="Century Gothic"/>
          <w:sz w:val="16"/>
          <w:szCs w:val="16"/>
        </w:rPr>
        <w:t>31</w:t>
      </w:r>
      <w:r w:rsidRPr="00683FE4">
        <w:rPr>
          <w:rFonts w:ascii="Century Gothic" w:hAnsi="Century Gothic" w:cs="Century Gothic"/>
          <w:sz w:val="16"/>
          <w:szCs w:val="16"/>
        </w:rPr>
        <w:t xml:space="preserve"> gennaio 201</w:t>
      </w:r>
      <w:r>
        <w:rPr>
          <w:rFonts w:ascii="Century Gothic" w:hAnsi="Century Gothic" w:cs="Century Gothic"/>
          <w:sz w:val="16"/>
          <w:szCs w:val="16"/>
        </w:rPr>
        <w:t>6</w:t>
      </w:r>
      <w:r w:rsidRPr="00683FE4">
        <w:rPr>
          <w:rFonts w:ascii="Century Gothic" w:hAnsi="Century Gothic" w:cs="Century Gothic"/>
          <w:sz w:val="16"/>
          <w:szCs w:val="16"/>
        </w:rPr>
        <w:t xml:space="preserve">, essere tesserati </w:t>
      </w:r>
      <w:r>
        <w:rPr>
          <w:rFonts w:ascii="Century Gothic" w:hAnsi="Century Gothic" w:cs="Century Gothic"/>
          <w:sz w:val="16"/>
          <w:szCs w:val="16"/>
        </w:rPr>
        <w:t xml:space="preserve"> </w:t>
      </w:r>
      <w:r w:rsidRPr="00683FE4">
        <w:rPr>
          <w:rFonts w:ascii="Century Gothic" w:hAnsi="Century Gothic" w:cs="Century Gothic"/>
          <w:sz w:val="16"/>
          <w:szCs w:val="16"/>
        </w:rPr>
        <w:t xml:space="preserve">e, trascorsi 10 giorni da detto tesseramento, partecipare all’attività ufficiale della Lega calcio </w:t>
      </w:r>
      <w:proofErr w:type="spellStart"/>
      <w:r w:rsidRPr="00683FE4">
        <w:rPr>
          <w:rFonts w:ascii="Century Gothic" w:hAnsi="Century Gothic" w:cs="Century Gothic"/>
          <w:sz w:val="16"/>
          <w:szCs w:val="16"/>
        </w:rPr>
        <w:t>Uisp</w:t>
      </w:r>
      <w:proofErr w:type="spellEnd"/>
      <w:r w:rsidRPr="00683FE4">
        <w:rPr>
          <w:rFonts w:ascii="Century Gothic" w:hAnsi="Century Gothic" w:cs="Century Gothic"/>
          <w:sz w:val="16"/>
          <w:szCs w:val="16"/>
        </w:rPr>
        <w:t xml:space="preserve"> nella stessa disciplina (nel computo si esclude il giorno iniziale).</w:t>
      </w:r>
    </w:p>
    <w:p w:rsidR="00C330FD" w:rsidRDefault="00C330FD" w:rsidP="00C330FD">
      <w:pPr>
        <w:pStyle w:val="Paragrafoelenco"/>
        <w:rPr>
          <w:rFonts w:ascii="Century Gothic" w:hAnsi="Century Gothic" w:cs="Century Gothic"/>
          <w:sz w:val="16"/>
          <w:szCs w:val="16"/>
        </w:rPr>
      </w:pPr>
      <w:r>
        <w:rPr>
          <w:rFonts w:ascii="Century Gothic" w:hAnsi="Century Gothic" w:cs="Century Gothic"/>
          <w:sz w:val="16"/>
          <w:szCs w:val="16"/>
        </w:rPr>
        <w:t xml:space="preserve">(1) compreso il proprio  settore giovanile </w:t>
      </w:r>
    </w:p>
    <w:p w:rsidR="00C330FD" w:rsidRPr="00683FE4" w:rsidRDefault="00C330FD" w:rsidP="00C330FD">
      <w:pPr>
        <w:pStyle w:val="Paragrafoelenco"/>
        <w:rPr>
          <w:sz w:val="16"/>
          <w:szCs w:val="16"/>
        </w:rPr>
      </w:pPr>
      <w:r>
        <w:rPr>
          <w:rFonts w:ascii="Century Gothic" w:hAnsi="Century Gothic" w:cs="Century Gothic"/>
          <w:sz w:val="16"/>
          <w:szCs w:val="16"/>
        </w:rPr>
        <w:t xml:space="preserve">(2) escluso  il proprio  settore giovanile </w:t>
      </w:r>
    </w:p>
    <w:p w:rsidR="00C330FD" w:rsidRPr="006945B6" w:rsidRDefault="00C330FD" w:rsidP="00C330FD">
      <w:pPr>
        <w:autoSpaceDE w:val="0"/>
        <w:autoSpaceDN w:val="0"/>
        <w:adjustRightInd w:val="0"/>
        <w:ind w:left="1298"/>
        <w:rPr>
          <w:rFonts w:ascii="TimesNewRoman,Bold" w:hAnsi="TimesNewRoman,Bold" w:cs="TimesNewRoman,Bold"/>
          <w:b/>
          <w:bCs/>
          <w:sz w:val="23"/>
          <w:szCs w:val="23"/>
        </w:rPr>
      </w:pPr>
      <w:r w:rsidRPr="006945B6">
        <w:rPr>
          <w:rFonts w:ascii="TimesNewRoman,Bold" w:hAnsi="TimesNewRoman,Bold" w:cs="TimesNewRoman,Bold"/>
          <w:b/>
          <w:bCs/>
          <w:sz w:val="23"/>
          <w:szCs w:val="23"/>
        </w:rPr>
        <w:t xml:space="preserve">        EFFICACIA DELLE SANZIONI DISCIPLINARI FIGC</w:t>
      </w:r>
    </w:p>
    <w:p w:rsidR="00C330FD" w:rsidRPr="006945B6" w:rsidRDefault="00C330FD" w:rsidP="00C330FD">
      <w:pPr>
        <w:autoSpaceDE w:val="0"/>
        <w:autoSpaceDN w:val="0"/>
        <w:adjustRightInd w:val="0"/>
        <w:rPr>
          <w:rFonts w:ascii="TimesNewRoman,Bold" w:hAnsi="TimesNewRoman,Bold" w:cs="TimesNewRoman,Bold"/>
          <w:b/>
          <w:bCs/>
          <w:sz w:val="23"/>
          <w:szCs w:val="23"/>
        </w:rPr>
      </w:pPr>
      <w:r w:rsidRPr="006945B6">
        <w:rPr>
          <w:rFonts w:ascii="TimesNewRoman,Bold" w:hAnsi="TimesNewRoman,Bold" w:cs="TimesNewRoman,Bold"/>
          <w:b/>
          <w:bCs/>
          <w:sz w:val="23"/>
          <w:szCs w:val="23"/>
        </w:rPr>
        <w:t xml:space="preserve">Le squalifiche a tempo emanate dagli organi disciplinari dalla Figc nella sua attività Ufficiale e nei suoi campionati amatoriali, verso i propri tesserati atleti e dirigenti, hanno efficacia anche per tutta l’attività della Lega Calcio </w:t>
      </w:r>
      <w:proofErr w:type="spellStart"/>
      <w:r w:rsidRPr="006945B6">
        <w:rPr>
          <w:rFonts w:ascii="TimesNewRoman,Bold" w:hAnsi="TimesNewRoman,Bold" w:cs="TimesNewRoman,Bold"/>
          <w:b/>
          <w:bCs/>
          <w:sz w:val="23"/>
          <w:szCs w:val="23"/>
        </w:rPr>
        <w:t>Uisp</w:t>
      </w:r>
      <w:proofErr w:type="spellEnd"/>
      <w:r w:rsidRPr="006945B6">
        <w:rPr>
          <w:rFonts w:ascii="TimesNewRoman,Bold" w:hAnsi="TimesNewRoman,Bold" w:cs="TimesNewRoman,Bold"/>
          <w:b/>
          <w:bCs/>
          <w:sz w:val="23"/>
          <w:szCs w:val="23"/>
        </w:rPr>
        <w:t>.</w:t>
      </w:r>
    </w:p>
    <w:p w:rsidR="00C330FD" w:rsidRDefault="00C330FD" w:rsidP="00C330FD">
      <w:pPr>
        <w:autoSpaceDE w:val="0"/>
        <w:autoSpaceDN w:val="0"/>
        <w:adjustRightInd w:val="0"/>
        <w:rPr>
          <w:rFonts w:ascii="TimesNewRoman,Bold" w:hAnsi="TimesNewRoman,Bold" w:cs="TimesNewRoman,Bold"/>
          <w:b/>
          <w:bCs/>
          <w:color w:val="0000FF"/>
          <w:sz w:val="23"/>
          <w:szCs w:val="23"/>
        </w:rPr>
      </w:pPr>
    </w:p>
    <w:p w:rsidR="00C330FD" w:rsidRDefault="00C330FD" w:rsidP="00C330FD">
      <w:pPr>
        <w:autoSpaceDE w:val="0"/>
        <w:autoSpaceDN w:val="0"/>
        <w:adjustRightInd w:val="0"/>
        <w:rPr>
          <w:rFonts w:ascii="TimesNewRoman,Bold" w:hAnsi="TimesNewRoman,Bold" w:cs="TimesNewRoman,Bold"/>
          <w:b/>
          <w:bCs/>
          <w:color w:val="0000FF"/>
          <w:sz w:val="23"/>
          <w:szCs w:val="23"/>
        </w:rPr>
      </w:pPr>
      <w:r>
        <w:rPr>
          <w:rFonts w:ascii="TimesNewRoman,Bold" w:hAnsi="TimesNewRoman,Bold" w:cs="TimesNewRoman,Bold"/>
          <w:b/>
          <w:bCs/>
          <w:color w:val="0000FF"/>
          <w:sz w:val="23"/>
          <w:szCs w:val="23"/>
        </w:rPr>
        <w:tab/>
      </w:r>
      <w:r>
        <w:rPr>
          <w:rFonts w:ascii="TimesNewRoman,Bold" w:hAnsi="TimesNewRoman,Bold" w:cs="TimesNewRoman,Bold"/>
          <w:b/>
          <w:bCs/>
          <w:color w:val="0000FF"/>
          <w:sz w:val="23"/>
          <w:szCs w:val="23"/>
        </w:rPr>
        <w:tab/>
      </w:r>
      <w:r>
        <w:rPr>
          <w:rFonts w:ascii="TimesNewRoman,Bold" w:hAnsi="TimesNewRoman,Bold" w:cs="TimesNewRoman,Bold"/>
          <w:b/>
          <w:bCs/>
          <w:color w:val="0000FF"/>
          <w:sz w:val="23"/>
          <w:szCs w:val="23"/>
        </w:rPr>
        <w:tab/>
      </w:r>
    </w:p>
    <w:p w:rsidR="00C330FD" w:rsidRPr="00D539A8" w:rsidRDefault="00C330FD" w:rsidP="00C330FD">
      <w:pPr>
        <w:autoSpaceDE w:val="0"/>
        <w:autoSpaceDN w:val="0"/>
        <w:adjustRightInd w:val="0"/>
        <w:jc w:val="both"/>
        <w:rPr>
          <w:rFonts w:ascii="TimesNewRoman,Bold" w:hAnsi="TimesNewRoman,Bold" w:cs="TimesNewRoman,Bold"/>
          <w:b/>
          <w:bCs/>
          <w:color w:val="FF0000"/>
          <w:sz w:val="28"/>
          <w:szCs w:val="28"/>
        </w:rPr>
      </w:pPr>
      <w:r w:rsidRPr="00D539A8">
        <w:rPr>
          <w:rFonts w:ascii="TimesNewRoman,Bold" w:hAnsi="TimesNewRoman,Bold" w:cs="TimesNewRoman,Bold"/>
          <w:b/>
          <w:bCs/>
          <w:color w:val="FF0000"/>
          <w:sz w:val="28"/>
          <w:szCs w:val="28"/>
        </w:rPr>
        <w:lastRenderedPageBreak/>
        <w:t>DEROGHE ALLA NORMATIVA GENERALE:</w:t>
      </w:r>
    </w:p>
    <w:p w:rsidR="00C330FD" w:rsidRDefault="00C330FD" w:rsidP="00C330FD">
      <w:pPr>
        <w:autoSpaceDE w:val="0"/>
        <w:autoSpaceDN w:val="0"/>
        <w:adjustRightInd w:val="0"/>
        <w:jc w:val="both"/>
        <w:rPr>
          <w:b/>
          <w:bCs/>
          <w:highlight w:val="cyan"/>
        </w:rPr>
      </w:pPr>
    </w:p>
    <w:p w:rsidR="00C330FD" w:rsidRDefault="00C330FD" w:rsidP="00C330FD">
      <w:pPr>
        <w:autoSpaceDE w:val="0"/>
        <w:autoSpaceDN w:val="0"/>
        <w:adjustRightInd w:val="0"/>
        <w:jc w:val="both"/>
      </w:pPr>
    </w:p>
    <w:p w:rsidR="00C330FD" w:rsidRDefault="00C330FD" w:rsidP="00C330FD">
      <w:pPr>
        <w:numPr>
          <w:ilvl w:val="0"/>
          <w:numId w:val="1"/>
        </w:num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Gli atleti che hanno partecipato a una o più gare ufficiali FIGC calcio a 11 categorie 2^ e 1^ nella stagione 2015-2016 possono, entro e non oltre il </w:t>
      </w:r>
      <w:r w:rsidRPr="00457AB0">
        <w:rPr>
          <w:rFonts w:ascii="Arial" w:hAnsi="Arial" w:cs="Arial"/>
          <w:b/>
          <w:color w:val="000000"/>
          <w:sz w:val="23"/>
          <w:szCs w:val="23"/>
        </w:rPr>
        <w:t>22.12.2015</w:t>
      </w:r>
      <w:r>
        <w:rPr>
          <w:rFonts w:ascii="Arial" w:hAnsi="Arial" w:cs="Arial"/>
          <w:color w:val="000000"/>
          <w:sz w:val="23"/>
          <w:szCs w:val="23"/>
        </w:rPr>
        <w:t xml:space="preserve">, essere tesserati, trascorsi 10 giorni da detto tesseramento, partecipare all’ attività ufficiale della Lega Calcio </w:t>
      </w:r>
      <w:proofErr w:type="spellStart"/>
      <w:r>
        <w:rPr>
          <w:rFonts w:ascii="Arial" w:hAnsi="Arial" w:cs="Arial"/>
          <w:color w:val="000000"/>
          <w:sz w:val="23"/>
          <w:szCs w:val="23"/>
        </w:rPr>
        <w:t>Uisp</w:t>
      </w:r>
      <w:proofErr w:type="spellEnd"/>
      <w:r>
        <w:rPr>
          <w:rFonts w:ascii="Arial" w:hAnsi="Arial" w:cs="Arial"/>
          <w:color w:val="000000"/>
          <w:sz w:val="23"/>
          <w:szCs w:val="23"/>
        </w:rPr>
        <w:t xml:space="preserve"> nella stessa disciplina (nel computo si esclude il giorno iniziale).</w:t>
      </w:r>
    </w:p>
    <w:p w:rsidR="00C330FD" w:rsidRDefault="00C330FD" w:rsidP="00C330FD">
      <w:pPr>
        <w:numPr>
          <w:ilvl w:val="0"/>
          <w:numId w:val="1"/>
        </w:numPr>
        <w:autoSpaceDE w:val="0"/>
        <w:autoSpaceDN w:val="0"/>
        <w:adjustRightInd w:val="0"/>
        <w:jc w:val="both"/>
        <w:rPr>
          <w:rFonts w:ascii="Arial" w:hAnsi="Arial" w:cs="Arial"/>
          <w:color w:val="000000"/>
          <w:sz w:val="23"/>
          <w:szCs w:val="23"/>
        </w:rPr>
      </w:pPr>
      <w:r>
        <w:rPr>
          <w:rFonts w:ascii="Arial" w:hAnsi="Arial" w:cs="Arial"/>
          <w:color w:val="000000"/>
          <w:sz w:val="23"/>
          <w:szCs w:val="23"/>
        </w:rPr>
        <w:t>La squalifica a giornate di un atleta o di un Dirigente appartenente a due squadre a 11 in livelli diversi, (Promozione ed Eccellenza) non consente di partecipare alle gare di Promozione e/o di  Eccellenza.</w:t>
      </w:r>
    </w:p>
    <w:p w:rsidR="00C330FD" w:rsidRDefault="00C330FD" w:rsidP="00C330FD">
      <w:pPr>
        <w:numPr>
          <w:ilvl w:val="0"/>
          <w:numId w:val="1"/>
        </w:num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Atleti squalificati da altri Enti sportivi, con provvedimenti disciplinari superiori ad un mese di squalifica, non possono partecipare ai Tornei e/o Campionati organizzati dalla </w:t>
      </w:r>
      <w:proofErr w:type="spellStart"/>
      <w:r>
        <w:rPr>
          <w:rFonts w:ascii="Arial" w:hAnsi="Arial" w:cs="Arial"/>
          <w:color w:val="000000"/>
          <w:sz w:val="23"/>
          <w:szCs w:val="23"/>
        </w:rPr>
        <w:t>Uisp</w:t>
      </w:r>
      <w:proofErr w:type="spellEnd"/>
      <w:r>
        <w:rPr>
          <w:rFonts w:ascii="Arial" w:hAnsi="Arial" w:cs="Arial"/>
          <w:color w:val="000000"/>
          <w:sz w:val="23"/>
          <w:szCs w:val="23"/>
        </w:rPr>
        <w:t>.</w:t>
      </w:r>
    </w:p>
    <w:p w:rsidR="00C330FD" w:rsidRDefault="00C330FD" w:rsidP="00C330FD">
      <w:pPr>
        <w:numPr>
          <w:ilvl w:val="0"/>
          <w:numId w:val="1"/>
        </w:numPr>
        <w:autoSpaceDE w:val="0"/>
        <w:autoSpaceDN w:val="0"/>
        <w:adjustRightInd w:val="0"/>
        <w:jc w:val="both"/>
        <w:rPr>
          <w:rFonts w:ascii="Arial" w:hAnsi="Arial" w:cs="Arial"/>
          <w:color w:val="000000"/>
          <w:sz w:val="23"/>
          <w:szCs w:val="23"/>
        </w:rPr>
      </w:pPr>
      <w:r>
        <w:rPr>
          <w:rFonts w:ascii="Arial" w:hAnsi="Arial" w:cs="Arial"/>
          <w:color w:val="000000"/>
          <w:sz w:val="23"/>
          <w:szCs w:val="23"/>
        </w:rPr>
        <w:t>Nel Campionato amatoriale di calcio a 7 possono partecipare soltanto giocatori FIGC di terza categoria e atleti di qualsiasi Ente amatoriale che non partecipino a campionati Figc superiori alla terza categoria.</w:t>
      </w:r>
    </w:p>
    <w:p w:rsidR="00C330FD" w:rsidRDefault="00C330FD" w:rsidP="00C330FD">
      <w:pPr>
        <w:numPr>
          <w:ilvl w:val="0"/>
          <w:numId w:val="1"/>
        </w:numPr>
        <w:autoSpaceDE w:val="0"/>
        <w:autoSpaceDN w:val="0"/>
        <w:adjustRightInd w:val="0"/>
        <w:jc w:val="both"/>
        <w:rPr>
          <w:rFonts w:ascii="Arial" w:hAnsi="Arial" w:cs="Arial"/>
          <w:b/>
          <w:color w:val="000000"/>
          <w:sz w:val="23"/>
          <w:szCs w:val="23"/>
        </w:rPr>
      </w:pPr>
      <w:r w:rsidRPr="00A24132">
        <w:rPr>
          <w:rFonts w:ascii="Arial" w:hAnsi="Arial" w:cs="Arial"/>
          <w:b/>
          <w:color w:val="000000"/>
          <w:sz w:val="23"/>
          <w:szCs w:val="23"/>
        </w:rPr>
        <w:t xml:space="preserve">Nella stagione 2015-2016 </w:t>
      </w:r>
      <w:r>
        <w:rPr>
          <w:rFonts w:ascii="Arial" w:hAnsi="Arial" w:cs="Arial"/>
          <w:b/>
          <w:color w:val="000000"/>
          <w:sz w:val="23"/>
          <w:szCs w:val="23"/>
        </w:rPr>
        <w:t xml:space="preserve">nei Campionati a 11 </w:t>
      </w:r>
      <w:r w:rsidRPr="00A24132">
        <w:rPr>
          <w:rFonts w:ascii="Arial" w:hAnsi="Arial" w:cs="Arial"/>
          <w:b/>
          <w:color w:val="000000"/>
          <w:sz w:val="23"/>
          <w:szCs w:val="23"/>
        </w:rPr>
        <w:t>si assegneranno 3 punti in caso di vittoria, 1 punto in caso di pareggio e zero punti in caso di sconfitta.</w:t>
      </w:r>
    </w:p>
    <w:p w:rsidR="00C330FD" w:rsidRPr="00DC7C3B" w:rsidRDefault="00C330FD" w:rsidP="00C330FD">
      <w:pPr>
        <w:autoSpaceDE w:val="0"/>
        <w:autoSpaceDN w:val="0"/>
        <w:adjustRightInd w:val="0"/>
        <w:jc w:val="both"/>
        <w:rPr>
          <w:rFonts w:ascii="TimesNewRoman" w:hAnsi="TimesNewRoman" w:cs="TimesNewRoman"/>
          <w:color w:val="000000"/>
          <w:sz w:val="23"/>
          <w:szCs w:val="23"/>
        </w:rPr>
      </w:pPr>
    </w:p>
    <w:p w:rsidR="00C330FD" w:rsidRDefault="00C330FD" w:rsidP="00C330FD">
      <w:pPr>
        <w:autoSpaceDE w:val="0"/>
        <w:autoSpaceDN w:val="0"/>
        <w:adjustRightInd w:val="0"/>
        <w:jc w:val="both"/>
        <w:rPr>
          <w:rFonts w:ascii="TimesNewRoman,Bold" w:hAnsi="TimesNewRoman,Bold" w:cs="TimesNewRoman,Bold"/>
          <w:b/>
          <w:bCs/>
          <w:color w:val="0000FF"/>
          <w:sz w:val="23"/>
          <w:szCs w:val="23"/>
        </w:rPr>
      </w:pPr>
      <w:r>
        <w:rPr>
          <w:rFonts w:ascii="TimesNewRoman,Bold" w:hAnsi="TimesNewRoman,Bold" w:cs="TimesNewRoman,Bold"/>
          <w:b/>
          <w:bCs/>
          <w:color w:val="0000FF"/>
          <w:sz w:val="23"/>
          <w:szCs w:val="23"/>
        </w:rPr>
        <w:t>PROGRAMMAZIONE DELLE GARE</w:t>
      </w:r>
    </w:p>
    <w:p w:rsidR="00C330FD" w:rsidRPr="00554C3E" w:rsidRDefault="00C330FD" w:rsidP="00C330FD">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La programmazione delle gare potrà essere effettuata dalla società ospitante dalle ore 14,00 alle</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ore 17.45 del sabato e dalle ore 9,45 alle ore 11,00 della domenica.</w:t>
      </w:r>
    </w:p>
    <w:p w:rsidR="00C330FD" w:rsidRPr="00554C3E" w:rsidRDefault="00C330FD" w:rsidP="00C330FD">
      <w:pPr>
        <w:autoSpaceDE w:val="0"/>
        <w:autoSpaceDN w:val="0"/>
        <w:adjustRightInd w:val="0"/>
        <w:jc w:val="both"/>
        <w:rPr>
          <w:rFonts w:ascii="TimesNewRoman,Bold" w:hAnsi="TimesNewRoman,Bold" w:cs="TimesNewRoman,Bold"/>
          <w:color w:val="000000"/>
          <w:sz w:val="23"/>
          <w:szCs w:val="23"/>
          <w:u w:val="single"/>
        </w:rPr>
      </w:pPr>
      <w:r w:rsidRPr="00554C3E">
        <w:rPr>
          <w:rFonts w:ascii="TimesNewRoman,Bold" w:hAnsi="TimesNewRoman,Bold" w:cs="TimesNewRoman,Bold"/>
          <w:color w:val="000000"/>
          <w:sz w:val="23"/>
          <w:szCs w:val="23"/>
        </w:rPr>
        <w:t xml:space="preserve">Se la squadra ospitante dovesse, occasionalmente, programmare in giorni diversi dallo standard di cui sopra, dovrà prima avere l’assenso della squadra ospite interessata, quindi fare richiesta del cambio di programmazione alla Lega Calcio </w:t>
      </w:r>
      <w:r w:rsidRPr="00554C3E">
        <w:rPr>
          <w:rFonts w:ascii="TimesNewRoman,Bold" w:hAnsi="TimesNewRoman,Bold" w:cs="TimesNewRoman,Bold"/>
          <w:color w:val="000000"/>
          <w:sz w:val="23"/>
          <w:szCs w:val="23"/>
          <w:highlight w:val="yellow"/>
          <w:u w:val="single"/>
        </w:rPr>
        <w:t>indicando contestualmente il giorno, il luogo e l’orario concordati con l’altra squadra.</w:t>
      </w:r>
    </w:p>
    <w:p w:rsidR="00C330FD" w:rsidRPr="00554C3E" w:rsidRDefault="00C330FD" w:rsidP="00C330FD">
      <w:pPr>
        <w:autoSpaceDE w:val="0"/>
        <w:autoSpaceDN w:val="0"/>
        <w:adjustRightInd w:val="0"/>
        <w:jc w:val="both"/>
        <w:rPr>
          <w:rFonts w:ascii="TimesNewRoman,Bold" w:hAnsi="TimesNewRoman,Bold" w:cs="TimesNewRoman,Bold"/>
          <w:b/>
          <w:bCs/>
          <w:color w:val="000000"/>
          <w:sz w:val="23"/>
          <w:szCs w:val="23"/>
          <w:u w:val="single"/>
        </w:rPr>
      </w:pPr>
      <w:r w:rsidRPr="00554C3E">
        <w:rPr>
          <w:rFonts w:ascii="TimesNewRoman,Bold" w:hAnsi="TimesNewRoman,Bold" w:cs="TimesNewRoman,Bold"/>
          <w:color w:val="000000"/>
          <w:sz w:val="23"/>
          <w:szCs w:val="23"/>
        </w:rPr>
        <w:t>Resta inteso che, in presenza di giustificate problematiche inerenti la disponibilità dei campi, le</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 xml:space="preserve">Società potranno chiedere di programmare in via continuativa le proprie gare casalinghe anche in giorni diversi dallo standard. </w:t>
      </w:r>
      <w:r w:rsidRPr="00554C3E">
        <w:rPr>
          <w:rFonts w:ascii="TimesNewRoman,Bold" w:hAnsi="TimesNewRoman,Bold" w:cs="TimesNewRoman,Bold"/>
          <w:b/>
          <w:bCs/>
          <w:color w:val="000000"/>
          <w:sz w:val="23"/>
          <w:szCs w:val="23"/>
          <w:u w:val="single"/>
        </w:rPr>
        <w:t xml:space="preserve">Si precisa che tale richiesta dovrà essere espressa in sede di Assemblea delle Associazioni prima dell’inizio del Campionato; comunque la Lega Calcio sarà il solo Organo </w:t>
      </w:r>
      <w:r>
        <w:rPr>
          <w:rFonts w:ascii="TimesNewRoman,Bold" w:hAnsi="TimesNewRoman,Bold" w:cs="TimesNewRoman,Bold"/>
          <w:b/>
          <w:bCs/>
          <w:color w:val="000000"/>
          <w:sz w:val="23"/>
          <w:szCs w:val="23"/>
          <w:u w:val="single"/>
        </w:rPr>
        <w:t>preposto</w:t>
      </w:r>
      <w:r w:rsidRPr="00554C3E">
        <w:rPr>
          <w:rFonts w:ascii="TimesNewRoman,Bold" w:hAnsi="TimesNewRoman,Bold" w:cs="TimesNewRoman,Bold"/>
          <w:b/>
          <w:bCs/>
          <w:color w:val="000000"/>
          <w:sz w:val="23"/>
          <w:szCs w:val="23"/>
          <w:u w:val="single"/>
        </w:rPr>
        <w:t xml:space="preserve"> alla valutazione e l’eventuale approvazione di tali richieste.</w:t>
      </w:r>
    </w:p>
    <w:p w:rsidR="00C330FD" w:rsidRPr="00554C3E" w:rsidRDefault="00C330FD" w:rsidP="00C330FD">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Indipendentemente da quanto sopra, la Lega Calcio si riserva di accettare la programmazione di</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domenica mattina o di altro giorno diverso dal sabato qualora, a suo insindacabile giudizio, si</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verifichino casi di interesse di classifica (ad es. ultime giornate di Campionato).</w:t>
      </w:r>
    </w:p>
    <w:p w:rsidR="00C330FD" w:rsidRDefault="00C330FD" w:rsidP="00C330FD">
      <w:pPr>
        <w:autoSpaceDE w:val="0"/>
        <w:autoSpaceDN w:val="0"/>
        <w:adjustRightInd w:val="0"/>
        <w:jc w:val="both"/>
        <w:rPr>
          <w:rFonts w:ascii="TimesNewRoman,Bold" w:hAnsi="TimesNewRoman,Bold" w:cs="TimesNewRoman,Bold"/>
          <w:b/>
          <w:bCs/>
          <w:color w:val="0000FF"/>
          <w:sz w:val="23"/>
          <w:szCs w:val="23"/>
        </w:rPr>
      </w:pPr>
    </w:p>
    <w:p w:rsidR="00C330FD" w:rsidRDefault="00C330FD" w:rsidP="00C330FD">
      <w:pPr>
        <w:autoSpaceDE w:val="0"/>
        <w:autoSpaceDN w:val="0"/>
        <w:adjustRightInd w:val="0"/>
        <w:jc w:val="both"/>
        <w:rPr>
          <w:rFonts w:ascii="TimesNewRoman,Bold" w:hAnsi="TimesNewRoman,Bold" w:cs="TimesNewRoman,Bold"/>
          <w:b/>
          <w:bCs/>
          <w:color w:val="0000FF"/>
          <w:sz w:val="23"/>
          <w:szCs w:val="23"/>
        </w:rPr>
      </w:pPr>
      <w:r>
        <w:rPr>
          <w:rFonts w:ascii="TimesNewRoman,Bold" w:hAnsi="TimesNewRoman,Bold" w:cs="TimesNewRoman,Bold"/>
          <w:b/>
          <w:bCs/>
          <w:color w:val="0000FF"/>
          <w:sz w:val="23"/>
          <w:szCs w:val="23"/>
        </w:rPr>
        <w:t xml:space="preserve">GARE </w:t>
      </w:r>
      <w:proofErr w:type="spellStart"/>
      <w:r>
        <w:rPr>
          <w:rFonts w:ascii="TimesNewRoman,Bold" w:hAnsi="TimesNewRoman,Bold" w:cs="TimesNewRoman,Bold"/>
          <w:b/>
          <w:bCs/>
          <w:color w:val="0000FF"/>
          <w:sz w:val="23"/>
          <w:szCs w:val="23"/>
        </w:rPr>
        <w:t>DI</w:t>
      </w:r>
      <w:proofErr w:type="spellEnd"/>
      <w:r>
        <w:rPr>
          <w:rFonts w:ascii="TimesNewRoman,Bold" w:hAnsi="TimesNewRoman,Bold" w:cs="TimesNewRoman,Bold"/>
          <w:b/>
          <w:bCs/>
          <w:color w:val="0000FF"/>
          <w:sz w:val="23"/>
          <w:szCs w:val="23"/>
        </w:rPr>
        <w:t xml:space="preserve"> RECUPERO</w:t>
      </w:r>
    </w:p>
    <w:p w:rsidR="00C330FD" w:rsidRPr="00554C3E" w:rsidRDefault="00C330FD" w:rsidP="00C330FD">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Si ricorda che i recuperi delle gare rinviate per impraticabilità del campo dovranno essere effettuati entro 15 giorni dalla data di programmazione apparsa sul Comunicato Ufficiale seguendo la prassi</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sotto indicata:</w:t>
      </w:r>
    </w:p>
    <w:p w:rsidR="00C330FD" w:rsidRPr="00554C3E" w:rsidRDefault="00C330FD" w:rsidP="00C330FD">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La squadra ospitante dovrà accordarsi tempestivamente con la squadra ospite per stabilire la data del recupero, dandone successivamente comunicazione alla Lega Calcio.</w:t>
      </w:r>
    </w:p>
    <w:p w:rsidR="00C330FD" w:rsidRDefault="00C330FD" w:rsidP="00C330FD">
      <w:pPr>
        <w:autoSpaceDE w:val="0"/>
        <w:autoSpaceDN w:val="0"/>
        <w:adjustRightInd w:val="0"/>
        <w:jc w:val="both"/>
        <w:rPr>
          <w:rFonts w:ascii="TimesNewRoman,Bold" w:hAnsi="TimesNewRoman,Bold" w:cs="TimesNewRoman,Bold"/>
          <w:b/>
          <w:bCs/>
          <w:color w:val="000000"/>
          <w:sz w:val="28"/>
          <w:szCs w:val="28"/>
          <w:highlight w:val="yellow"/>
        </w:rPr>
      </w:pPr>
      <w:r w:rsidRPr="00554C3E">
        <w:rPr>
          <w:rFonts w:ascii="TimesNewRoman,Bold" w:hAnsi="TimesNewRoman,Bold" w:cs="TimesNewRoman,Bold"/>
          <w:b/>
          <w:bCs/>
          <w:color w:val="000000"/>
          <w:sz w:val="23"/>
          <w:szCs w:val="23"/>
          <w:u w:val="single"/>
        </w:rPr>
        <w:t>Resta inteso che la Segreteria della Lega</w:t>
      </w:r>
      <w:r w:rsidRPr="00554C3E">
        <w:rPr>
          <w:rFonts w:ascii="TimesNewRoman,Bold" w:hAnsi="TimesNewRoman,Bold" w:cs="TimesNewRoman,Bold"/>
          <w:b/>
          <w:bCs/>
          <w:color w:val="000000"/>
          <w:sz w:val="23"/>
          <w:szCs w:val="23"/>
        </w:rPr>
        <w:t xml:space="preserve"> </w:t>
      </w:r>
      <w:r w:rsidRPr="00554C3E">
        <w:rPr>
          <w:rFonts w:ascii="TimesNewRoman,Bold" w:hAnsi="TimesNewRoman,Bold" w:cs="TimesNewRoman,Bold"/>
          <w:b/>
          <w:bCs/>
          <w:color w:val="000000"/>
          <w:sz w:val="23"/>
          <w:szCs w:val="23"/>
          <w:u w:val="single"/>
        </w:rPr>
        <w:t>si riserva di programmare di ufficio il luogo, la data e l’orario del recupero qualora le squadre dovessero trovare difficoltà nello stabilire il</w:t>
      </w:r>
      <w:r>
        <w:rPr>
          <w:rFonts w:ascii="TimesNewRoman,Bold" w:hAnsi="TimesNewRoman,Bold" w:cs="TimesNewRoman,Bold"/>
          <w:b/>
          <w:bCs/>
          <w:color w:val="000000"/>
          <w:sz w:val="23"/>
          <w:szCs w:val="23"/>
          <w:u w:val="single"/>
        </w:rPr>
        <w:t xml:space="preserve"> giorno del recupero stesso.</w:t>
      </w:r>
    </w:p>
    <w:p w:rsidR="00C330FD" w:rsidRDefault="00C330FD" w:rsidP="00C330FD">
      <w:pPr>
        <w:autoSpaceDE w:val="0"/>
        <w:autoSpaceDN w:val="0"/>
        <w:adjustRightInd w:val="0"/>
        <w:jc w:val="both"/>
        <w:rPr>
          <w:rFonts w:ascii="TimesNewRoman,Bold" w:hAnsi="TimesNewRoman,Bold" w:cs="TimesNewRoman,Bold"/>
          <w:b/>
          <w:bCs/>
          <w:color w:val="000000"/>
          <w:sz w:val="28"/>
          <w:szCs w:val="28"/>
          <w:highlight w:val="yellow"/>
        </w:rPr>
      </w:pPr>
    </w:p>
    <w:p w:rsidR="00C330FD" w:rsidRDefault="00C330FD" w:rsidP="00C330FD">
      <w:pPr>
        <w:autoSpaceDE w:val="0"/>
        <w:autoSpaceDN w:val="0"/>
        <w:adjustRightInd w:val="0"/>
        <w:jc w:val="both"/>
        <w:rPr>
          <w:rFonts w:ascii="TimesNewRoman,Bold" w:hAnsi="TimesNewRoman,Bold" w:cs="TimesNewRoman,Bold"/>
          <w:b/>
          <w:bCs/>
          <w:color w:val="000000"/>
          <w:sz w:val="28"/>
          <w:szCs w:val="28"/>
          <w:highlight w:val="yellow"/>
        </w:rPr>
      </w:pPr>
    </w:p>
    <w:p w:rsidR="00C330FD" w:rsidRPr="00A30AD2" w:rsidRDefault="00C330FD" w:rsidP="00C330FD">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highlight w:val="yellow"/>
        </w:rPr>
        <w:t>SOCI  AMMESSI  ALL’INTERNO  DEL</w:t>
      </w:r>
      <w:r w:rsidRPr="00A30AD2">
        <w:rPr>
          <w:rFonts w:ascii="TimesNewRoman,Bold" w:hAnsi="TimesNewRoman,Bold" w:cs="TimesNewRoman,Bold"/>
          <w:b/>
          <w:bCs/>
          <w:color w:val="000000"/>
          <w:sz w:val="28"/>
          <w:szCs w:val="28"/>
          <w:highlight w:val="yellow"/>
        </w:rPr>
        <w:t xml:space="preserve"> </w:t>
      </w:r>
      <w:r>
        <w:rPr>
          <w:rFonts w:ascii="TimesNewRoman,Bold" w:hAnsi="TimesNewRoman,Bold" w:cs="TimesNewRoman,Bold"/>
          <w:b/>
          <w:bCs/>
          <w:color w:val="000000"/>
          <w:sz w:val="28"/>
          <w:szCs w:val="28"/>
          <w:highlight w:val="yellow"/>
        </w:rPr>
        <w:t xml:space="preserve"> </w:t>
      </w:r>
      <w:r w:rsidRPr="00A30AD2">
        <w:rPr>
          <w:rFonts w:ascii="TimesNewRoman,Bold" w:hAnsi="TimesNewRoman,Bold" w:cs="TimesNewRoman,Bold"/>
          <w:b/>
          <w:bCs/>
          <w:color w:val="000000"/>
          <w:sz w:val="28"/>
          <w:szCs w:val="28"/>
          <w:highlight w:val="yellow"/>
        </w:rPr>
        <w:t>TERRENO</w:t>
      </w:r>
      <w:r>
        <w:rPr>
          <w:rFonts w:ascii="TimesNewRoman,Bold" w:hAnsi="TimesNewRoman,Bold" w:cs="TimesNewRoman,Bold"/>
          <w:b/>
          <w:bCs/>
          <w:color w:val="000000"/>
          <w:sz w:val="28"/>
          <w:szCs w:val="28"/>
          <w:highlight w:val="yellow"/>
        </w:rPr>
        <w:t xml:space="preserve"> </w:t>
      </w:r>
      <w:r w:rsidRPr="00A30AD2">
        <w:rPr>
          <w:rFonts w:ascii="TimesNewRoman,Bold" w:hAnsi="TimesNewRoman,Bold" w:cs="TimesNewRoman,Bold"/>
          <w:b/>
          <w:bCs/>
          <w:color w:val="000000"/>
          <w:sz w:val="28"/>
          <w:szCs w:val="28"/>
          <w:highlight w:val="yellow"/>
        </w:rPr>
        <w:t xml:space="preserve"> </w:t>
      </w:r>
      <w:proofErr w:type="spellStart"/>
      <w:r w:rsidRPr="00A30AD2">
        <w:rPr>
          <w:rFonts w:ascii="TimesNewRoman,Bold" w:hAnsi="TimesNewRoman,Bold" w:cs="TimesNewRoman,Bold"/>
          <w:b/>
          <w:bCs/>
          <w:color w:val="000000"/>
          <w:sz w:val="28"/>
          <w:szCs w:val="28"/>
          <w:highlight w:val="yellow"/>
        </w:rPr>
        <w:t>DI</w:t>
      </w:r>
      <w:proofErr w:type="spellEnd"/>
      <w:r w:rsidRPr="00A30AD2">
        <w:rPr>
          <w:rFonts w:ascii="TimesNewRoman,Bold" w:hAnsi="TimesNewRoman,Bold" w:cs="TimesNewRoman,Bold"/>
          <w:b/>
          <w:bCs/>
          <w:color w:val="000000"/>
          <w:sz w:val="28"/>
          <w:szCs w:val="28"/>
          <w:highlight w:val="yellow"/>
        </w:rPr>
        <w:t xml:space="preserve"> </w:t>
      </w:r>
      <w:r>
        <w:rPr>
          <w:rFonts w:ascii="TimesNewRoman,Bold" w:hAnsi="TimesNewRoman,Bold" w:cs="TimesNewRoman,Bold"/>
          <w:b/>
          <w:bCs/>
          <w:color w:val="000000"/>
          <w:sz w:val="28"/>
          <w:szCs w:val="28"/>
          <w:highlight w:val="yellow"/>
        </w:rPr>
        <w:t xml:space="preserve"> </w:t>
      </w:r>
      <w:r w:rsidRPr="00A30AD2">
        <w:rPr>
          <w:rFonts w:ascii="TimesNewRoman,Bold" w:hAnsi="TimesNewRoman,Bold" w:cs="TimesNewRoman,Bold"/>
          <w:b/>
          <w:bCs/>
          <w:color w:val="000000"/>
          <w:sz w:val="28"/>
          <w:szCs w:val="28"/>
          <w:highlight w:val="yellow"/>
        </w:rPr>
        <w:t>GIOCO</w:t>
      </w:r>
      <w:r w:rsidRPr="002719F0">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(Art. 57 R.A.)</w:t>
      </w:r>
    </w:p>
    <w:p w:rsidR="00C330FD" w:rsidRDefault="00C330FD" w:rsidP="00C330FD">
      <w:pPr>
        <w:autoSpaceDE w:val="0"/>
        <w:autoSpaceDN w:val="0"/>
        <w:adjustRightInd w:val="0"/>
        <w:jc w:val="both"/>
        <w:rPr>
          <w:rFonts w:ascii="TimesNewRoman,Bold" w:hAnsi="TimesNewRoman,Bold" w:cs="TimesNewRoman,Bold"/>
          <w:b/>
          <w:bCs/>
          <w:color w:val="000000"/>
          <w:sz w:val="23"/>
          <w:szCs w:val="23"/>
        </w:rPr>
      </w:pPr>
    </w:p>
    <w:p w:rsidR="00C330FD" w:rsidRDefault="00C330FD" w:rsidP="00C330FD">
      <w:pPr>
        <w:autoSpaceDE w:val="0"/>
        <w:autoSpaceDN w:val="0"/>
        <w:adjustRightInd w:val="0"/>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Sono ammessi all’interno del recinto del terreno di gioco, per ogni squadra, purché regolarmente tesserati e identificati dall’Arbitro:</w:t>
      </w:r>
    </w:p>
    <w:p w:rsidR="00C330FD" w:rsidRDefault="00C330FD" w:rsidP="00C330FD">
      <w:pPr>
        <w:autoSpaceDE w:val="0"/>
        <w:autoSpaceDN w:val="0"/>
        <w:adjustRightInd w:val="0"/>
        <w:jc w:val="both"/>
        <w:rPr>
          <w:rFonts w:ascii="TimesNewRoman,Bold" w:hAnsi="TimesNewRoman,Bold" w:cs="TimesNewRoman,Bold"/>
          <w:b/>
          <w:bCs/>
          <w:color w:val="008100"/>
          <w:sz w:val="23"/>
          <w:szCs w:val="23"/>
        </w:rPr>
      </w:pPr>
    </w:p>
    <w:p w:rsidR="00C330FD" w:rsidRDefault="00C330FD" w:rsidP="00C330FD">
      <w:pPr>
        <w:autoSpaceDE w:val="0"/>
        <w:autoSpaceDN w:val="0"/>
        <w:adjustRightInd w:val="0"/>
        <w:jc w:val="both"/>
        <w:rPr>
          <w:rFonts w:ascii="TimesNewRoman,Bold" w:hAnsi="TimesNewRoman,Bold" w:cs="TimesNewRoman,Bold"/>
          <w:b/>
          <w:bCs/>
          <w:color w:val="008100"/>
          <w:sz w:val="23"/>
          <w:szCs w:val="23"/>
        </w:rPr>
      </w:pPr>
      <w:r>
        <w:rPr>
          <w:rFonts w:ascii="TimesNewRoman,Bold" w:hAnsi="TimesNewRoman,Bold" w:cs="TimesNewRoman,Bold"/>
          <w:b/>
          <w:bCs/>
          <w:color w:val="008100"/>
          <w:sz w:val="23"/>
          <w:szCs w:val="23"/>
        </w:rPr>
        <w:t>A) 20 ATLETI + 4 DIRIGENTI PER IL CALCIO A 11</w:t>
      </w:r>
    </w:p>
    <w:p w:rsidR="00C330FD" w:rsidRDefault="00C330FD" w:rsidP="00C330FD">
      <w:pPr>
        <w:autoSpaceDE w:val="0"/>
        <w:autoSpaceDN w:val="0"/>
        <w:adjustRightInd w:val="0"/>
        <w:jc w:val="both"/>
        <w:rPr>
          <w:rFonts w:ascii="TimesNewRoman,Bold" w:hAnsi="TimesNewRoman,Bold" w:cs="TimesNewRoman,Bold"/>
          <w:b/>
          <w:bCs/>
          <w:color w:val="000000"/>
          <w:sz w:val="23"/>
          <w:szCs w:val="23"/>
        </w:rPr>
      </w:pPr>
    </w:p>
    <w:p w:rsidR="00C330FD" w:rsidRDefault="00C330FD" w:rsidP="00C330FD">
      <w:pPr>
        <w:autoSpaceDE w:val="0"/>
        <w:autoSpaceDN w:val="0"/>
        <w:adjustRightInd w:val="0"/>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lastRenderedPageBreak/>
        <w:t>B) 14 ATLETI + 4 DIRIGENTI PER IL CALCIO A 7</w:t>
      </w:r>
    </w:p>
    <w:p w:rsidR="00C330FD" w:rsidRDefault="00C330FD" w:rsidP="00C330FD">
      <w:pPr>
        <w:autoSpaceDE w:val="0"/>
        <w:autoSpaceDN w:val="0"/>
        <w:adjustRightInd w:val="0"/>
        <w:jc w:val="both"/>
        <w:rPr>
          <w:rFonts w:ascii="TimesNewRoman,Bold" w:hAnsi="TimesNewRoman,Bold" w:cs="TimesNewRoman,Bold"/>
          <w:b/>
          <w:bCs/>
          <w:color w:val="FF0000"/>
          <w:sz w:val="23"/>
          <w:szCs w:val="23"/>
        </w:rPr>
      </w:pPr>
    </w:p>
    <w:p w:rsidR="00C330FD" w:rsidRDefault="00C330FD" w:rsidP="00C330FD">
      <w:pPr>
        <w:autoSpaceDE w:val="0"/>
        <w:autoSpaceDN w:val="0"/>
        <w:adjustRightInd w:val="0"/>
        <w:jc w:val="both"/>
        <w:rPr>
          <w:rFonts w:ascii="TimesNewRoman,Bold" w:hAnsi="TimesNewRoman,Bold" w:cs="TimesNewRoman,Bold"/>
          <w:b/>
          <w:bCs/>
          <w:color w:val="FF0000"/>
          <w:sz w:val="23"/>
          <w:szCs w:val="23"/>
        </w:rPr>
      </w:pPr>
      <w:r>
        <w:rPr>
          <w:rFonts w:ascii="TimesNewRoman,Bold" w:hAnsi="TimesNewRoman,Bold" w:cs="TimesNewRoman,Bold"/>
          <w:b/>
          <w:bCs/>
          <w:color w:val="FF0000"/>
          <w:sz w:val="23"/>
          <w:szCs w:val="23"/>
        </w:rPr>
        <w:t>C) 12 ATLETI + 4 DIRIGENTI PER IL CALCIO A 5</w:t>
      </w:r>
    </w:p>
    <w:p w:rsidR="00C330FD" w:rsidRDefault="00C330FD" w:rsidP="00C330FD">
      <w:pPr>
        <w:autoSpaceDE w:val="0"/>
        <w:autoSpaceDN w:val="0"/>
        <w:adjustRightInd w:val="0"/>
        <w:jc w:val="both"/>
        <w:rPr>
          <w:rFonts w:ascii="TimesNewRoman,Bold" w:hAnsi="TimesNewRoman,Bold" w:cs="TimesNewRoman,Bold"/>
          <w:b/>
          <w:bCs/>
          <w:color w:val="0000FF"/>
          <w:sz w:val="23"/>
          <w:szCs w:val="23"/>
        </w:rPr>
      </w:pPr>
    </w:p>
    <w:p w:rsidR="00C330FD" w:rsidRPr="00C6710F" w:rsidRDefault="00C330FD" w:rsidP="00C330FD">
      <w:pPr>
        <w:autoSpaceDE w:val="0"/>
        <w:autoSpaceDN w:val="0"/>
        <w:adjustRightInd w:val="0"/>
        <w:jc w:val="both"/>
        <w:rPr>
          <w:rFonts w:ascii="TimesNewRoman,Bold" w:hAnsi="TimesNewRoman,Bold" w:cs="TimesNewRoman,Bold"/>
          <w:b/>
          <w:bCs/>
          <w:color w:val="000000"/>
          <w:sz w:val="28"/>
          <w:szCs w:val="28"/>
        </w:rPr>
      </w:pPr>
      <w:r w:rsidRPr="00343C0A">
        <w:rPr>
          <w:rFonts w:ascii="TimesNewRoman,Bold" w:hAnsi="TimesNewRoman,Bold" w:cs="TimesNewRoman,Bold"/>
          <w:b/>
          <w:bCs/>
          <w:color w:val="000000"/>
          <w:sz w:val="28"/>
          <w:szCs w:val="28"/>
          <w:highlight w:val="yellow"/>
        </w:rPr>
        <w:t xml:space="preserve">Si precisa che sarà obbligatorio indicare nella lista gara </w:t>
      </w:r>
      <w:r>
        <w:rPr>
          <w:rFonts w:ascii="TimesNewRoman,Bold" w:hAnsi="TimesNewRoman,Bold" w:cs="TimesNewRoman,Bold"/>
          <w:b/>
          <w:bCs/>
          <w:color w:val="000000"/>
          <w:sz w:val="28"/>
          <w:szCs w:val="28"/>
          <w:highlight w:val="yellow"/>
        </w:rPr>
        <w:t xml:space="preserve">a 11 </w:t>
      </w:r>
      <w:r w:rsidRPr="00343C0A">
        <w:rPr>
          <w:rFonts w:ascii="TimesNewRoman,Bold" w:hAnsi="TimesNewRoman,Bold" w:cs="TimesNewRoman,Bold"/>
          <w:b/>
          <w:bCs/>
          <w:color w:val="000000"/>
          <w:sz w:val="28"/>
          <w:szCs w:val="28"/>
          <w:highlight w:val="yellow"/>
        </w:rPr>
        <w:t>con una “T” i giocatori titolari e con una “R”  le riserve, a fianco del nominativo.</w:t>
      </w:r>
    </w:p>
    <w:p w:rsidR="00C330FD" w:rsidRDefault="00C330FD" w:rsidP="00C330FD">
      <w:pPr>
        <w:autoSpaceDE w:val="0"/>
        <w:autoSpaceDN w:val="0"/>
        <w:adjustRightInd w:val="0"/>
        <w:jc w:val="both"/>
        <w:rPr>
          <w:rFonts w:ascii="TimesNewRoman,Bold" w:hAnsi="TimesNewRoman,Bold" w:cs="TimesNewRoman,Bold"/>
          <w:b/>
          <w:bCs/>
          <w:color w:val="0000FF"/>
          <w:sz w:val="28"/>
          <w:szCs w:val="28"/>
        </w:rPr>
      </w:pPr>
    </w:p>
    <w:p w:rsidR="00C330FD" w:rsidRDefault="00C330FD" w:rsidP="00C330FD">
      <w:pPr>
        <w:autoSpaceDE w:val="0"/>
        <w:autoSpaceDN w:val="0"/>
        <w:adjustRightInd w:val="0"/>
        <w:jc w:val="both"/>
        <w:rPr>
          <w:rFonts w:ascii="TimesNewRoman,Bold" w:hAnsi="TimesNewRoman,Bold" w:cs="TimesNewRoman,Bold"/>
          <w:b/>
          <w:bCs/>
          <w:color w:val="0000FF"/>
          <w:sz w:val="28"/>
          <w:szCs w:val="28"/>
        </w:rPr>
      </w:pPr>
    </w:p>
    <w:p w:rsidR="00C330FD" w:rsidRDefault="00C330FD" w:rsidP="00C330FD">
      <w:pPr>
        <w:autoSpaceDE w:val="0"/>
        <w:autoSpaceDN w:val="0"/>
        <w:adjustRightInd w:val="0"/>
        <w:jc w:val="both"/>
        <w:rPr>
          <w:rFonts w:ascii="TimesNewRoman,Bold" w:hAnsi="TimesNewRoman,Bold" w:cs="TimesNewRoman,Bold"/>
          <w:b/>
          <w:bCs/>
          <w:color w:val="0000FF"/>
          <w:sz w:val="28"/>
          <w:szCs w:val="28"/>
        </w:rPr>
      </w:pPr>
    </w:p>
    <w:p w:rsidR="00C330FD" w:rsidRPr="00D539A8" w:rsidRDefault="00C330FD" w:rsidP="00C330FD">
      <w:pPr>
        <w:autoSpaceDE w:val="0"/>
        <w:autoSpaceDN w:val="0"/>
        <w:adjustRightInd w:val="0"/>
        <w:jc w:val="both"/>
        <w:rPr>
          <w:rFonts w:ascii="TimesNewRoman,Bold" w:hAnsi="TimesNewRoman,Bold" w:cs="TimesNewRoman,Bold"/>
          <w:b/>
          <w:bCs/>
          <w:color w:val="0000FF"/>
          <w:sz w:val="28"/>
          <w:szCs w:val="28"/>
        </w:rPr>
      </w:pPr>
      <w:r w:rsidRPr="00D539A8">
        <w:rPr>
          <w:rFonts w:ascii="TimesNewRoman,Bold" w:hAnsi="TimesNewRoman,Bold" w:cs="TimesNewRoman,Bold"/>
          <w:b/>
          <w:bCs/>
          <w:color w:val="0000FF"/>
          <w:sz w:val="28"/>
          <w:szCs w:val="28"/>
        </w:rPr>
        <w:t>ATTIVITA’ RICREATIVE</w:t>
      </w:r>
    </w:p>
    <w:p w:rsidR="00C330FD" w:rsidRPr="002133B5" w:rsidRDefault="00C330FD" w:rsidP="00C330FD">
      <w:pPr>
        <w:autoSpaceDE w:val="0"/>
        <w:autoSpaceDN w:val="0"/>
        <w:adjustRightInd w:val="0"/>
        <w:jc w:val="both"/>
        <w:rPr>
          <w:rFonts w:ascii="TimesNewRoman" w:hAnsi="TimesNewRoman" w:cs="TimesNewRoman"/>
          <w:color w:val="000000"/>
        </w:rPr>
      </w:pPr>
      <w:r w:rsidRPr="002133B5">
        <w:rPr>
          <w:rFonts w:ascii="TimesNewRoman" w:hAnsi="TimesNewRoman" w:cs="TimesNewRoman"/>
          <w:color w:val="000000"/>
        </w:rPr>
        <w:t xml:space="preserve">Le Associazioni che intendono organizzare Tornei con la collaborazione della Lega Calcio </w:t>
      </w:r>
      <w:proofErr w:type="spellStart"/>
      <w:r w:rsidRPr="002133B5">
        <w:rPr>
          <w:rFonts w:ascii="TimesNewRoman" w:hAnsi="TimesNewRoman" w:cs="TimesNewRoman"/>
          <w:color w:val="000000"/>
        </w:rPr>
        <w:t>Uisp</w:t>
      </w:r>
      <w:proofErr w:type="spellEnd"/>
      <w:r w:rsidRPr="002133B5">
        <w:rPr>
          <w:rFonts w:ascii="TimesNewRoman" w:hAnsi="TimesNewRoman" w:cs="TimesNewRoman"/>
          <w:color w:val="000000"/>
        </w:rPr>
        <w:t>,</w:t>
      </w:r>
      <w:r>
        <w:rPr>
          <w:rFonts w:ascii="TimesNewRoman" w:hAnsi="TimesNewRoman" w:cs="TimesNewRoman"/>
          <w:color w:val="000000"/>
        </w:rPr>
        <w:t xml:space="preserve"> </w:t>
      </w:r>
      <w:r w:rsidRPr="002133B5">
        <w:rPr>
          <w:rFonts w:ascii="TimesNewRoman" w:hAnsi="TimesNewRoman" w:cs="TimesNewRoman"/>
          <w:color w:val="000000"/>
        </w:rPr>
        <w:t>devono presentare richiesta almeno 20 giorni prima della data fissata per l’inizio del Torneo.</w:t>
      </w:r>
    </w:p>
    <w:p w:rsidR="00C330FD" w:rsidRPr="002133B5" w:rsidRDefault="00C330FD" w:rsidP="00C330FD">
      <w:pPr>
        <w:autoSpaceDE w:val="0"/>
        <w:autoSpaceDN w:val="0"/>
        <w:adjustRightInd w:val="0"/>
        <w:jc w:val="both"/>
        <w:rPr>
          <w:rFonts w:ascii="TimesNewRoman" w:hAnsi="TimesNewRoman" w:cs="TimesNewRoman"/>
          <w:color w:val="000000"/>
        </w:rPr>
      </w:pPr>
      <w:r w:rsidRPr="002133B5">
        <w:rPr>
          <w:rFonts w:ascii="TimesNewRoman" w:hAnsi="TimesNewRoman" w:cs="TimesNewRoman"/>
          <w:color w:val="000000"/>
        </w:rPr>
        <w:t>Unitamente alla richiesta le Associazioni dovranno presentare:</w:t>
      </w:r>
    </w:p>
    <w:p w:rsidR="00C330FD" w:rsidRDefault="00C330FD" w:rsidP="00C330FD">
      <w:pPr>
        <w:autoSpaceDE w:val="0"/>
        <w:autoSpaceDN w:val="0"/>
        <w:adjustRightInd w:val="0"/>
        <w:jc w:val="both"/>
        <w:rPr>
          <w:rFonts w:ascii="TimesNewRoman" w:hAnsi="TimesNewRoman" w:cs="TimesNewRoman"/>
          <w:color w:val="000000"/>
        </w:rPr>
      </w:pPr>
      <w:r w:rsidRPr="002133B5">
        <w:rPr>
          <w:rFonts w:ascii="TimesNewRoman,Bold" w:hAnsi="TimesNewRoman,Bold" w:cs="TimesNewRoman,Bold"/>
          <w:b/>
          <w:bCs/>
          <w:color w:val="000000"/>
        </w:rPr>
        <w:t xml:space="preserve">a) </w:t>
      </w:r>
      <w:r w:rsidRPr="002133B5">
        <w:rPr>
          <w:rFonts w:ascii="TimesNewRoman" w:hAnsi="TimesNewRoman" w:cs="TimesNewRoman"/>
          <w:color w:val="000000"/>
        </w:rPr>
        <w:t>Le eventuali richieste di variazioni in deroga al Regolamento UISP</w:t>
      </w:r>
    </w:p>
    <w:p w:rsidR="00C330FD" w:rsidRPr="009D3613" w:rsidRDefault="00C330FD" w:rsidP="00C330FD">
      <w:pPr>
        <w:autoSpaceDE w:val="0"/>
        <w:autoSpaceDN w:val="0"/>
        <w:adjustRightInd w:val="0"/>
        <w:jc w:val="both"/>
        <w:rPr>
          <w:rFonts w:ascii="TimesNewRoman,Bold" w:hAnsi="TimesNewRoman,Bold" w:cs="TimesNewRoman,Bold"/>
          <w:color w:val="000000"/>
        </w:rPr>
      </w:pPr>
      <w:r w:rsidRPr="002133B5">
        <w:rPr>
          <w:rFonts w:ascii="TimesNewRoman" w:hAnsi="TimesNewRoman" w:cs="TimesNewRoman"/>
          <w:color w:val="000000"/>
        </w:rPr>
        <w:t xml:space="preserve"> </w:t>
      </w:r>
      <w:r>
        <w:rPr>
          <w:rFonts w:ascii="TimesNewRoman" w:hAnsi="TimesNewRoman" w:cs="TimesNewRoman"/>
          <w:color w:val="000000"/>
        </w:rPr>
        <w:t xml:space="preserve">  </w:t>
      </w:r>
      <w:r w:rsidRPr="009D3613">
        <w:rPr>
          <w:rFonts w:ascii="TimesNewRoman,Bold" w:hAnsi="TimesNewRoman,Bold" w:cs="TimesNewRoman,Bold"/>
          <w:color w:val="000000"/>
        </w:rPr>
        <w:t>(meglio se non ci sono per</w:t>
      </w:r>
      <w:r>
        <w:rPr>
          <w:rFonts w:ascii="TimesNewRoman,Bold" w:hAnsi="TimesNewRoman,Bold" w:cs="TimesNewRoman,Bold"/>
          <w:color w:val="000000"/>
        </w:rPr>
        <w:t xml:space="preserve"> </w:t>
      </w:r>
      <w:r w:rsidRPr="009D3613">
        <w:rPr>
          <w:rFonts w:ascii="TimesNewRoman,Bold" w:hAnsi="TimesNewRoman,Bold" w:cs="TimesNewRoman,Bold"/>
          <w:color w:val="000000"/>
        </w:rPr>
        <w:t>ovvii motivi di carattere organizzativo).</w:t>
      </w:r>
    </w:p>
    <w:p w:rsidR="00C330FD" w:rsidRPr="002133B5" w:rsidRDefault="00C330FD" w:rsidP="00C330FD">
      <w:pPr>
        <w:autoSpaceDE w:val="0"/>
        <w:autoSpaceDN w:val="0"/>
        <w:adjustRightInd w:val="0"/>
        <w:jc w:val="both"/>
        <w:rPr>
          <w:rFonts w:ascii="TimesNewRoman" w:hAnsi="TimesNewRoman" w:cs="TimesNewRoman"/>
          <w:color w:val="000000"/>
        </w:rPr>
      </w:pPr>
      <w:r w:rsidRPr="002133B5">
        <w:rPr>
          <w:rFonts w:ascii="TimesNewRoman,Bold" w:hAnsi="TimesNewRoman,Bold" w:cs="TimesNewRoman,Bold"/>
          <w:b/>
          <w:bCs/>
          <w:color w:val="000000"/>
        </w:rPr>
        <w:t xml:space="preserve">b) </w:t>
      </w:r>
      <w:r w:rsidRPr="002133B5">
        <w:rPr>
          <w:rFonts w:ascii="TimesNewRoman" w:hAnsi="TimesNewRoman" w:cs="TimesNewRoman"/>
          <w:color w:val="000000"/>
        </w:rPr>
        <w:t>Il calendario completo della manifestazione comprensivo delle Associazioni partecipanti.</w:t>
      </w:r>
    </w:p>
    <w:p w:rsidR="00C330FD" w:rsidRPr="009D3613" w:rsidRDefault="00C330FD" w:rsidP="00C330FD">
      <w:pPr>
        <w:autoSpaceDE w:val="0"/>
        <w:autoSpaceDN w:val="0"/>
        <w:adjustRightInd w:val="0"/>
        <w:ind w:left="240"/>
        <w:jc w:val="both"/>
        <w:rPr>
          <w:rFonts w:ascii="TimesNewRoman,Bold" w:hAnsi="TimesNewRoman,Bold" w:cs="TimesNewRoman,Bold"/>
          <w:color w:val="000000"/>
        </w:rPr>
      </w:pPr>
      <w:r w:rsidRPr="009D3613">
        <w:rPr>
          <w:rFonts w:ascii="TimesNewRoman,Bold" w:hAnsi="TimesNewRoman,Bold" w:cs="TimesNewRoman,Bold"/>
          <w:color w:val="000000"/>
        </w:rPr>
        <w:t>Si consigliano le Associazioni di tenere conto, nella stesura del Calendario del Torneo,</w:t>
      </w:r>
      <w:r>
        <w:rPr>
          <w:rFonts w:ascii="TimesNewRoman,Bold" w:hAnsi="TimesNewRoman,Bold" w:cs="TimesNewRoman,Bold"/>
          <w:color w:val="000000"/>
        </w:rPr>
        <w:t xml:space="preserve"> </w:t>
      </w:r>
      <w:r w:rsidRPr="009D3613">
        <w:rPr>
          <w:rFonts w:ascii="TimesNewRoman,Bold" w:hAnsi="TimesNewRoman,Bold" w:cs="TimesNewRoman,Bold"/>
          <w:color w:val="000000"/>
        </w:rPr>
        <w:t xml:space="preserve">dell’attività ufficiale di Lega, poiché a nessun titolo essa può subire </w:t>
      </w:r>
      <w:r>
        <w:rPr>
          <w:rFonts w:ascii="TimesNewRoman,Bold" w:hAnsi="TimesNewRoman,Bold" w:cs="TimesNewRoman,Bold"/>
          <w:color w:val="000000"/>
        </w:rPr>
        <w:t xml:space="preserve">variazioni per una </w:t>
      </w:r>
      <w:r w:rsidRPr="009D3613">
        <w:rPr>
          <w:rFonts w:ascii="TimesNewRoman,Bold" w:hAnsi="TimesNewRoman,Bold" w:cs="TimesNewRoman,Bold"/>
          <w:color w:val="000000"/>
        </w:rPr>
        <w:t>concomitante</w:t>
      </w:r>
      <w:r>
        <w:rPr>
          <w:rFonts w:ascii="TimesNewRoman,Bold" w:hAnsi="TimesNewRoman,Bold" w:cs="TimesNewRoman,Bold"/>
          <w:color w:val="000000"/>
        </w:rPr>
        <w:t xml:space="preserve"> </w:t>
      </w:r>
      <w:r w:rsidRPr="009D3613">
        <w:rPr>
          <w:rFonts w:ascii="TimesNewRoman,Bold" w:hAnsi="TimesNewRoman,Bold" w:cs="TimesNewRoman,Bold"/>
          <w:color w:val="000000"/>
        </w:rPr>
        <w:t>attività ricreativa.</w:t>
      </w:r>
    </w:p>
    <w:p w:rsidR="00C330FD" w:rsidRPr="002133B5" w:rsidRDefault="00C330FD" w:rsidP="00C330FD">
      <w:pPr>
        <w:autoSpaceDE w:val="0"/>
        <w:autoSpaceDN w:val="0"/>
        <w:adjustRightInd w:val="0"/>
        <w:jc w:val="both"/>
        <w:rPr>
          <w:rFonts w:ascii="TimesNewRoman,Bold" w:hAnsi="TimesNewRoman,Bold" w:cs="TimesNewRoman,Bold"/>
          <w:b/>
          <w:bCs/>
          <w:color w:val="0000FF"/>
          <w:sz w:val="22"/>
          <w:szCs w:val="22"/>
        </w:rPr>
      </w:pPr>
    </w:p>
    <w:p w:rsidR="00C330FD" w:rsidRDefault="00C330FD" w:rsidP="00C330FD">
      <w:pPr>
        <w:autoSpaceDE w:val="0"/>
        <w:autoSpaceDN w:val="0"/>
        <w:adjustRightInd w:val="0"/>
        <w:jc w:val="both"/>
        <w:rPr>
          <w:rFonts w:ascii="TimesNewRoman,Bold" w:hAnsi="TimesNewRoman,Bold" w:cs="TimesNewRoman,Bold"/>
          <w:b/>
          <w:bCs/>
          <w:color w:val="000000"/>
        </w:rPr>
      </w:pPr>
      <w:r w:rsidRPr="00D539A8">
        <w:rPr>
          <w:rFonts w:ascii="TimesNewRoman,Bold" w:hAnsi="TimesNewRoman,Bold" w:cs="TimesNewRoman,Bold"/>
          <w:b/>
          <w:bCs/>
          <w:color w:val="FF0000"/>
          <w:highlight w:val="yellow"/>
        </w:rPr>
        <w:t>N.B.</w:t>
      </w:r>
      <w:r w:rsidRPr="002133B5">
        <w:rPr>
          <w:rFonts w:ascii="TimesNewRoman,Bold" w:hAnsi="TimesNewRoman,Bold" w:cs="TimesNewRoman,Bold"/>
          <w:b/>
          <w:bCs/>
          <w:color w:val="000000"/>
        </w:rPr>
        <w:t xml:space="preserve"> </w:t>
      </w:r>
    </w:p>
    <w:p w:rsidR="00C330FD" w:rsidRPr="002133B5" w:rsidRDefault="00C330FD" w:rsidP="00C330FD">
      <w:pPr>
        <w:autoSpaceDE w:val="0"/>
        <w:autoSpaceDN w:val="0"/>
        <w:adjustRightInd w:val="0"/>
        <w:jc w:val="both"/>
        <w:rPr>
          <w:rFonts w:ascii="TimesNewRoman,Bold" w:hAnsi="TimesNewRoman,Bold" w:cs="TimesNewRoman,Bold"/>
          <w:b/>
          <w:bCs/>
          <w:color w:val="000000"/>
        </w:rPr>
      </w:pPr>
      <w:r w:rsidRPr="002133B5">
        <w:rPr>
          <w:rFonts w:ascii="TimesNewRoman,Bold" w:hAnsi="TimesNewRoman,Bold" w:cs="TimesNewRoman,Bold"/>
          <w:b/>
          <w:bCs/>
          <w:color w:val="000000"/>
        </w:rPr>
        <w:t>Si fa presente che le Norme di Partecipazione potranno subire modifiche in qualsiasi</w:t>
      </w:r>
      <w:r>
        <w:rPr>
          <w:rFonts w:ascii="TimesNewRoman,Bold" w:hAnsi="TimesNewRoman,Bold" w:cs="TimesNewRoman,Bold"/>
          <w:b/>
          <w:bCs/>
          <w:color w:val="000000"/>
        </w:rPr>
        <w:t xml:space="preserve"> </w:t>
      </w:r>
      <w:r w:rsidRPr="002133B5">
        <w:rPr>
          <w:rFonts w:ascii="TimesNewRoman,Bold" w:hAnsi="TimesNewRoman,Bold" w:cs="TimesNewRoman,Bold"/>
          <w:b/>
          <w:bCs/>
          <w:color w:val="000000"/>
        </w:rPr>
        <w:t>momento per effetto di disposizioni dei Comitati Regional</w:t>
      </w:r>
      <w:r>
        <w:rPr>
          <w:rFonts w:ascii="TimesNewRoman,Bold" w:hAnsi="TimesNewRoman,Bold" w:cs="TimesNewRoman,Bold"/>
          <w:b/>
          <w:bCs/>
          <w:color w:val="000000"/>
        </w:rPr>
        <w:t>e</w:t>
      </w:r>
      <w:r w:rsidRPr="002133B5">
        <w:rPr>
          <w:rFonts w:ascii="TimesNewRoman,Bold" w:hAnsi="TimesNewRoman,Bold" w:cs="TimesNewRoman,Bold"/>
          <w:b/>
          <w:bCs/>
          <w:color w:val="000000"/>
        </w:rPr>
        <w:t xml:space="preserve"> e</w:t>
      </w:r>
      <w:r>
        <w:rPr>
          <w:rFonts w:ascii="TimesNewRoman,Bold" w:hAnsi="TimesNewRoman,Bold" w:cs="TimesNewRoman,Bold"/>
          <w:b/>
          <w:bCs/>
          <w:color w:val="000000"/>
        </w:rPr>
        <w:t>/o</w:t>
      </w:r>
      <w:r w:rsidRPr="002133B5">
        <w:rPr>
          <w:rFonts w:ascii="TimesNewRoman,Bold" w:hAnsi="TimesNewRoman,Bold" w:cs="TimesNewRoman,Bold"/>
          <w:b/>
          <w:bCs/>
          <w:color w:val="000000"/>
        </w:rPr>
        <w:t xml:space="preserve"> Nazional</w:t>
      </w:r>
      <w:r>
        <w:rPr>
          <w:rFonts w:ascii="TimesNewRoman,Bold" w:hAnsi="TimesNewRoman,Bold" w:cs="TimesNewRoman,Bold"/>
          <w:b/>
          <w:bCs/>
          <w:color w:val="000000"/>
        </w:rPr>
        <w:t>e</w:t>
      </w:r>
      <w:r w:rsidRPr="002133B5">
        <w:rPr>
          <w:rFonts w:ascii="TimesNewRoman,Bold" w:hAnsi="TimesNewRoman,Bold" w:cs="TimesNewRoman,Bold"/>
          <w:b/>
          <w:bCs/>
          <w:color w:val="000000"/>
        </w:rPr>
        <w:t xml:space="preserve"> della Lega Calcio.</w:t>
      </w:r>
    </w:p>
    <w:p w:rsidR="00C330FD" w:rsidRDefault="00C330FD" w:rsidP="00C330FD">
      <w:pPr>
        <w:autoSpaceDE w:val="0"/>
        <w:autoSpaceDN w:val="0"/>
        <w:adjustRightInd w:val="0"/>
        <w:jc w:val="both"/>
        <w:rPr>
          <w:rFonts w:ascii="TimesNewRoman,Bold" w:hAnsi="TimesNewRoman,Bold" w:cs="TimesNewRoman,Bold"/>
          <w:b/>
          <w:bCs/>
          <w:color w:val="0000FF"/>
          <w:sz w:val="23"/>
          <w:szCs w:val="23"/>
        </w:rPr>
      </w:pPr>
    </w:p>
    <w:p w:rsidR="00C330FD" w:rsidRPr="00D539A8" w:rsidRDefault="00C330FD" w:rsidP="00C330FD">
      <w:pPr>
        <w:autoSpaceDE w:val="0"/>
        <w:autoSpaceDN w:val="0"/>
        <w:adjustRightInd w:val="0"/>
        <w:jc w:val="both"/>
        <w:rPr>
          <w:rFonts w:ascii="TimesNewRoman,Bold" w:hAnsi="TimesNewRoman,Bold" w:cs="TimesNewRoman,Bold"/>
          <w:b/>
          <w:bCs/>
          <w:color w:val="0000FF"/>
          <w:sz w:val="28"/>
          <w:szCs w:val="28"/>
        </w:rPr>
      </w:pPr>
      <w:r w:rsidRPr="00D539A8">
        <w:rPr>
          <w:rFonts w:ascii="TimesNewRoman,Bold" w:hAnsi="TimesNewRoman,Bold" w:cs="TimesNewRoman,Bold"/>
          <w:b/>
          <w:bCs/>
          <w:color w:val="0000FF"/>
          <w:sz w:val="28"/>
          <w:szCs w:val="28"/>
        </w:rPr>
        <w:t>NORMA CONCLUSIVA</w:t>
      </w:r>
    </w:p>
    <w:p w:rsidR="00C330FD" w:rsidRPr="002133B5" w:rsidRDefault="00C330FD" w:rsidP="00C330FD">
      <w:pPr>
        <w:autoSpaceDE w:val="0"/>
        <w:autoSpaceDN w:val="0"/>
        <w:adjustRightInd w:val="0"/>
        <w:jc w:val="both"/>
        <w:rPr>
          <w:rFonts w:ascii="TimesNewRoman,Bold" w:hAnsi="TimesNewRoman,Bold" w:cs="TimesNewRoman,Bold"/>
          <w:b/>
          <w:bCs/>
          <w:color w:val="000000"/>
        </w:rPr>
      </w:pPr>
      <w:r w:rsidRPr="002133B5">
        <w:rPr>
          <w:rFonts w:ascii="TimesNewRoman,Bold" w:hAnsi="TimesNewRoman,Bold" w:cs="TimesNewRoman,Bold"/>
          <w:b/>
          <w:bCs/>
          <w:color w:val="000000"/>
        </w:rPr>
        <w:t>Per tutto quanto non esplicitato nelle presenti “Norme di Partecipazione” si fa riferimento alla</w:t>
      </w:r>
      <w:r>
        <w:rPr>
          <w:rFonts w:ascii="TimesNewRoman,Bold" w:hAnsi="TimesNewRoman,Bold" w:cs="TimesNewRoman,Bold"/>
          <w:b/>
          <w:bCs/>
          <w:color w:val="000000"/>
        </w:rPr>
        <w:t xml:space="preserve"> </w:t>
      </w:r>
      <w:r w:rsidRPr="002133B5">
        <w:rPr>
          <w:rFonts w:ascii="TimesNewRoman,Bold" w:hAnsi="TimesNewRoman,Bold" w:cs="TimesNewRoman,Bold"/>
          <w:b/>
          <w:bCs/>
          <w:color w:val="000000"/>
        </w:rPr>
        <w:t xml:space="preserve">“Normativa </w:t>
      </w:r>
      <w:proofErr w:type="spellStart"/>
      <w:r w:rsidRPr="002133B5">
        <w:rPr>
          <w:rFonts w:ascii="TimesNewRoman,Bold" w:hAnsi="TimesNewRoman,Bold" w:cs="TimesNewRoman,Bold"/>
          <w:b/>
          <w:bCs/>
          <w:color w:val="000000"/>
        </w:rPr>
        <w:t>Gen</w:t>
      </w:r>
      <w:r>
        <w:rPr>
          <w:rFonts w:ascii="TimesNewRoman,Bold" w:hAnsi="TimesNewRoman,Bold" w:cs="TimesNewRoman,Bold"/>
          <w:b/>
          <w:bCs/>
          <w:color w:val="000000"/>
        </w:rPr>
        <w:t>.</w:t>
      </w:r>
      <w:r w:rsidRPr="002133B5">
        <w:rPr>
          <w:rFonts w:ascii="TimesNewRoman,Bold" w:hAnsi="TimesNewRoman,Bold" w:cs="TimesNewRoman,Bold"/>
          <w:b/>
          <w:bCs/>
          <w:color w:val="000000"/>
        </w:rPr>
        <w:t>le</w:t>
      </w:r>
      <w:proofErr w:type="spellEnd"/>
      <w:r w:rsidRPr="002133B5">
        <w:rPr>
          <w:rFonts w:ascii="TimesNewRoman,Bold" w:hAnsi="TimesNewRoman,Bold" w:cs="TimesNewRoman,Bold"/>
          <w:b/>
          <w:bCs/>
          <w:color w:val="000000"/>
        </w:rPr>
        <w:t xml:space="preserve"> della Lega </w:t>
      </w:r>
      <w:proofErr w:type="spellStart"/>
      <w:r w:rsidRPr="002133B5">
        <w:rPr>
          <w:rFonts w:ascii="TimesNewRoman,Bold" w:hAnsi="TimesNewRoman,Bold" w:cs="TimesNewRoman,Bold"/>
          <w:b/>
          <w:bCs/>
          <w:color w:val="000000"/>
        </w:rPr>
        <w:t>Naz</w:t>
      </w:r>
      <w:r>
        <w:rPr>
          <w:rFonts w:ascii="TimesNewRoman,Bold" w:hAnsi="TimesNewRoman,Bold" w:cs="TimesNewRoman,Bold"/>
          <w:b/>
          <w:bCs/>
          <w:color w:val="000000"/>
        </w:rPr>
        <w:t>.</w:t>
      </w:r>
      <w:r w:rsidRPr="002133B5">
        <w:rPr>
          <w:rFonts w:ascii="TimesNewRoman,Bold" w:hAnsi="TimesNewRoman,Bold" w:cs="TimesNewRoman,Bold"/>
          <w:b/>
          <w:bCs/>
          <w:color w:val="000000"/>
        </w:rPr>
        <w:t>le</w:t>
      </w:r>
      <w:proofErr w:type="spellEnd"/>
      <w:r w:rsidRPr="002133B5">
        <w:rPr>
          <w:rFonts w:ascii="TimesNewRoman,Bold" w:hAnsi="TimesNewRoman,Bold" w:cs="TimesNewRoman,Bold"/>
          <w:b/>
          <w:bCs/>
          <w:color w:val="000000"/>
        </w:rPr>
        <w:t xml:space="preserve"> Calcio </w:t>
      </w:r>
      <w:proofErr w:type="spellStart"/>
      <w:r w:rsidRPr="002133B5">
        <w:rPr>
          <w:rFonts w:ascii="TimesNewRoman,Bold" w:hAnsi="TimesNewRoman,Bold" w:cs="TimesNewRoman,Bold"/>
          <w:b/>
          <w:bCs/>
          <w:color w:val="000000"/>
        </w:rPr>
        <w:t>Uisp</w:t>
      </w:r>
      <w:proofErr w:type="spellEnd"/>
      <w:r>
        <w:rPr>
          <w:rFonts w:ascii="TimesNewRoman,Bold" w:hAnsi="TimesNewRoman,Bold" w:cs="TimesNewRoman,Bold"/>
          <w:b/>
          <w:bCs/>
          <w:color w:val="000000"/>
        </w:rPr>
        <w:t>” vigente ed alla “Circolare del 31 Maggio 2015”.</w:t>
      </w:r>
    </w:p>
    <w:p w:rsidR="00C330FD" w:rsidRDefault="00C330FD" w:rsidP="00C330FD">
      <w:pPr>
        <w:autoSpaceDE w:val="0"/>
        <w:autoSpaceDN w:val="0"/>
        <w:adjustRightInd w:val="0"/>
        <w:jc w:val="both"/>
        <w:rPr>
          <w:rFonts w:ascii="TimesNewRoman,Bold" w:hAnsi="TimesNewRoman,Bold" w:cs="TimesNewRoman,Bold"/>
          <w:b/>
          <w:bCs/>
          <w:color w:val="000000"/>
        </w:rPr>
      </w:pPr>
    </w:p>
    <w:p w:rsidR="00E764C1" w:rsidRPr="002133B5" w:rsidRDefault="00E764C1" w:rsidP="00E764C1">
      <w:pPr>
        <w:autoSpaceDE w:val="0"/>
        <w:autoSpaceDN w:val="0"/>
        <w:adjustRightInd w:val="0"/>
        <w:rPr>
          <w:rFonts w:ascii="TimesNewRoman,Bold" w:hAnsi="TimesNewRoman,Bold" w:cs="TimesNewRoman,Bold"/>
          <w:b/>
          <w:bCs/>
          <w:color w:val="000000"/>
        </w:rPr>
      </w:pPr>
      <w:r w:rsidRPr="002133B5">
        <w:rPr>
          <w:rFonts w:ascii="TimesNewRoman,Bold" w:hAnsi="TimesNewRoman,Bold" w:cs="TimesNewRoman,Bold"/>
          <w:b/>
          <w:bCs/>
          <w:color w:val="000000"/>
        </w:rPr>
        <w:t xml:space="preserve">              </w:t>
      </w:r>
    </w:p>
    <w:p w:rsidR="00843674" w:rsidRDefault="00843674" w:rsidP="00843674">
      <w:pPr>
        <w:autoSpaceDE w:val="0"/>
        <w:autoSpaceDN w:val="0"/>
        <w:adjustRightInd w:val="0"/>
        <w:jc w:val="both"/>
        <w:rPr>
          <w:rFonts w:ascii="TimesNewRoman,Bold" w:hAnsi="TimesNewRoman,Bold" w:cs="TimesNewRoman,Bold"/>
          <w:b/>
          <w:bCs/>
          <w:color w:val="000000"/>
        </w:rPr>
      </w:pPr>
    </w:p>
    <w:p w:rsidR="00E764C1" w:rsidRPr="002133B5" w:rsidRDefault="00E764C1" w:rsidP="00843674">
      <w:pPr>
        <w:autoSpaceDE w:val="0"/>
        <w:autoSpaceDN w:val="0"/>
        <w:adjustRightInd w:val="0"/>
        <w:jc w:val="both"/>
        <w:rPr>
          <w:rFonts w:ascii="TimesNewRoman,Bold" w:hAnsi="TimesNewRoman,Bold" w:cs="TimesNewRoman,Bold"/>
          <w:b/>
          <w:bCs/>
          <w:color w:val="000000"/>
        </w:rPr>
      </w:pPr>
    </w:p>
    <w:p w:rsidR="00843674" w:rsidRPr="00EA01DE" w:rsidRDefault="00843674" w:rsidP="00843674">
      <w:pPr>
        <w:autoSpaceDE w:val="0"/>
        <w:autoSpaceDN w:val="0"/>
        <w:adjustRightInd w:val="0"/>
        <w:ind w:left="4956"/>
        <w:jc w:val="both"/>
        <w:rPr>
          <w:rFonts w:ascii="Courier New" w:hAnsi="Courier New" w:cs="Courier New"/>
          <w:color w:val="000000"/>
        </w:rPr>
      </w:pPr>
      <w:r w:rsidRPr="00EA01DE">
        <w:rPr>
          <w:rFonts w:ascii="Courier New" w:hAnsi="Courier New" w:cs="Courier New"/>
          <w:color w:val="000000"/>
        </w:rPr>
        <w:t xml:space="preserve">Pubblicato in </w:t>
      </w:r>
      <w:r w:rsidR="00F12CA0">
        <w:rPr>
          <w:rFonts w:ascii="Courier New" w:hAnsi="Courier New" w:cs="Courier New"/>
          <w:color w:val="000000"/>
        </w:rPr>
        <w:t>SIENA</w:t>
      </w:r>
    </w:p>
    <w:p w:rsidR="00843674" w:rsidRPr="00EA01DE" w:rsidRDefault="00843674" w:rsidP="00843674">
      <w:pPr>
        <w:autoSpaceDE w:val="0"/>
        <w:autoSpaceDN w:val="0"/>
        <w:adjustRightInd w:val="0"/>
        <w:ind w:left="4956" w:firstLine="708"/>
        <w:jc w:val="both"/>
        <w:rPr>
          <w:rFonts w:ascii="Courier New" w:hAnsi="Courier New" w:cs="Courier New"/>
          <w:color w:val="000000"/>
        </w:rPr>
      </w:pPr>
      <w:r w:rsidRPr="00EA01DE">
        <w:rPr>
          <w:rFonts w:ascii="Courier New" w:hAnsi="Courier New" w:cs="Courier New"/>
          <w:color w:val="000000"/>
        </w:rPr>
        <w:t xml:space="preserve">Il </w:t>
      </w:r>
      <w:r w:rsidR="00F12CA0">
        <w:rPr>
          <w:rFonts w:ascii="Courier New" w:hAnsi="Courier New" w:cs="Courier New"/>
          <w:color w:val="000000"/>
        </w:rPr>
        <w:t>12</w:t>
      </w:r>
      <w:r w:rsidR="00E764C1" w:rsidRPr="00EA01DE">
        <w:rPr>
          <w:rFonts w:ascii="Courier New" w:hAnsi="Courier New" w:cs="Courier New"/>
          <w:color w:val="000000"/>
        </w:rPr>
        <w:t>/09/201</w:t>
      </w:r>
      <w:r w:rsidR="00C330FD">
        <w:rPr>
          <w:rFonts w:ascii="Courier New" w:hAnsi="Courier New" w:cs="Courier New"/>
          <w:color w:val="000000"/>
        </w:rPr>
        <w:t>5</w:t>
      </w:r>
    </w:p>
    <w:sectPr w:rsidR="00843674" w:rsidRPr="00EA01DE" w:rsidSect="00444C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426"/>
    <w:multiLevelType w:val="hybridMultilevel"/>
    <w:tmpl w:val="3BB8960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F641B49"/>
    <w:multiLevelType w:val="multilevel"/>
    <w:tmpl w:val="DC72A9A6"/>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33F14BC"/>
    <w:multiLevelType w:val="hybridMultilevel"/>
    <w:tmpl w:val="250CC0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5C86"/>
    <w:rsid w:val="00105945"/>
    <w:rsid w:val="001E3D07"/>
    <w:rsid w:val="00244701"/>
    <w:rsid w:val="002C0876"/>
    <w:rsid w:val="00394C5C"/>
    <w:rsid w:val="003B5C86"/>
    <w:rsid w:val="003C787E"/>
    <w:rsid w:val="003D5230"/>
    <w:rsid w:val="00405151"/>
    <w:rsid w:val="004318D5"/>
    <w:rsid w:val="00444C3D"/>
    <w:rsid w:val="004817A1"/>
    <w:rsid w:val="00504BA0"/>
    <w:rsid w:val="005A38EB"/>
    <w:rsid w:val="00680D4C"/>
    <w:rsid w:val="0070031A"/>
    <w:rsid w:val="00734CB3"/>
    <w:rsid w:val="00735E2F"/>
    <w:rsid w:val="00820530"/>
    <w:rsid w:val="00843674"/>
    <w:rsid w:val="00A43765"/>
    <w:rsid w:val="00A46E75"/>
    <w:rsid w:val="00B41070"/>
    <w:rsid w:val="00BB1145"/>
    <w:rsid w:val="00BC6DBA"/>
    <w:rsid w:val="00BD10C9"/>
    <w:rsid w:val="00C330FD"/>
    <w:rsid w:val="00C407DE"/>
    <w:rsid w:val="00D12E76"/>
    <w:rsid w:val="00DF134D"/>
    <w:rsid w:val="00E764C1"/>
    <w:rsid w:val="00EA01DE"/>
    <w:rsid w:val="00F12CA0"/>
    <w:rsid w:val="00FA31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C86"/>
    <w:rPr>
      <w:rFonts w:ascii="Times New Roman" w:eastAsia="Times New Roman" w:hAnsi="Times New Roman"/>
      <w:sz w:val="24"/>
      <w:szCs w:val="24"/>
    </w:rPr>
  </w:style>
  <w:style w:type="paragraph" w:styleId="Titolo2">
    <w:name w:val="heading 2"/>
    <w:basedOn w:val="Normale"/>
    <w:next w:val="Normale"/>
    <w:link w:val="Titolo2Carattere"/>
    <w:qFormat/>
    <w:rsid w:val="00B41070"/>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3B5C86"/>
    <w:rPr>
      <w:rFonts w:ascii="Courier New" w:hAnsi="Courier New" w:cs="Courier New"/>
      <w:b/>
    </w:rPr>
  </w:style>
  <w:style w:type="character" w:customStyle="1" w:styleId="Corpodeltesto2Carattere">
    <w:name w:val="Corpo del testo 2 Carattere"/>
    <w:basedOn w:val="Carpredefinitoparagrafo"/>
    <w:link w:val="Corpodeltesto2"/>
    <w:semiHidden/>
    <w:rsid w:val="003B5C86"/>
    <w:rPr>
      <w:rFonts w:ascii="Courier New" w:eastAsia="Times New Roman" w:hAnsi="Courier New" w:cs="Courier New"/>
      <w:b/>
      <w:sz w:val="24"/>
      <w:szCs w:val="24"/>
      <w:lang w:eastAsia="it-IT"/>
    </w:rPr>
  </w:style>
  <w:style w:type="paragraph" w:styleId="Corpodeltesto3">
    <w:name w:val="Body Text 3"/>
    <w:basedOn w:val="Normale"/>
    <w:link w:val="Corpodeltesto3Carattere"/>
    <w:semiHidden/>
    <w:unhideWhenUsed/>
    <w:rsid w:val="003B5C86"/>
    <w:rPr>
      <w:rFonts w:ascii="Courier New" w:hAnsi="Courier New"/>
      <w:bCs/>
      <w:sz w:val="20"/>
    </w:rPr>
  </w:style>
  <w:style w:type="character" w:customStyle="1" w:styleId="Corpodeltesto3Carattere">
    <w:name w:val="Corpo del testo 3 Carattere"/>
    <w:basedOn w:val="Carpredefinitoparagrafo"/>
    <w:link w:val="Corpodeltesto3"/>
    <w:semiHidden/>
    <w:rsid w:val="003B5C86"/>
    <w:rPr>
      <w:rFonts w:ascii="Courier New" w:eastAsia="Times New Roman" w:hAnsi="Courier New" w:cs="Times New Roman"/>
      <w:bCs/>
      <w:sz w:val="20"/>
      <w:szCs w:val="24"/>
      <w:lang w:eastAsia="it-IT"/>
    </w:rPr>
  </w:style>
  <w:style w:type="paragraph" w:styleId="Testofumetto">
    <w:name w:val="Balloon Text"/>
    <w:basedOn w:val="Normale"/>
    <w:link w:val="TestofumettoCarattere"/>
    <w:unhideWhenUsed/>
    <w:rsid w:val="003B5C86"/>
    <w:rPr>
      <w:rFonts w:ascii="Tahoma" w:hAnsi="Tahoma" w:cs="Tahoma"/>
      <w:sz w:val="16"/>
      <w:szCs w:val="16"/>
    </w:rPr>
  </w:style>
  <w:style w:type="character" w:customStyle="1" w:styleId="TestofumettoCarattere">
    <w:name w:val="Testo fumetto Carattere"/>
    <w:basedOn w:val="Carpredefinitoparagrafo"/>
    <w:link w:val="Testofumetto"/>
    <w:rsid w:val="003B5C86"/>
    <w:rPr>
      <w:rFonts w:ascii="Tahoma" w:eastAsia="Times New Roman" w:hAnsi="Tahoma" w:cs="Tahoma"/>
      <w:sz w:val="16"/>
      <w:szCs w:val="16"/>
      <w:lang w:eastAsia="it-IT"/>
    </w:rPr>
  </w:style>
  <w:style w:type="paragraph" w:styleId="Corpodeltesto">
    <w:name w:val="Body Text"/>
    <w:basedOn w:val="Normale"/>
    <w:link w:val="CorpodeltestoCarattere"/>
    <w:uiPriority w:val="99"/>
    <w:semiHidden/>
    <w:unhideWhenUsed/>
    <w:rsid w:val="00B41070"/>
    <w:pPr>
      <w:spacing w:after="120"/>
    </w:pPr>
  </w:style>
  <w:style w:type="character" w:customStyle="1" w:styleId="CorpodeltestoCarattere">
    <w:name w:val="Corpo del testo Carattere"/>
    <w:basedOn w:val="Carpredefinitoparagrafo"/>
    <w:link w:val="Corpodeltesto"/>
    <w:uiPriority w:val="99"/>
    <w:semiHidden/>
    <w:rsid w:val="00B41070"/>
    <w:rPr>
      <w:rFonts w:ascii="Times New Roman" w:eastAsia="Times New Roman" w:hAnsi="Times New Roman"/>
      <w:sz w:val="24"/>
      <w:szCs w:val="24"/>
    </w:rPr>
  </w:style>
  <w:style w:type="character" w:customStyle="1" w:styleId="Titolo2Carattere">
    <w:name w:val="Titolo 2 Carattere"/>
    <w:basedOn w:val="Carpredefinitoparagrafo"/>
    <w:link w:val="Titolo2"/>
    <w:rsid w:val="00B41070"/>
    <w:rPr>
      <w:rFonts w:ascii="Cambria" w:eastAsia="Times New Roman" w:hAnsi="Cambria"/>
      <w:b/>
      <w:bCs/>
      <w:i/>
      <w:iCs/>
      <w:sz w:val="28"/>
      <w:szCs w:val="28"/>
    </w:rPr>
  </w:style>
  <w:style w:type="paragraph" w:styleId="Paragrafoelenco">
    <w:name w:val="List Paragraph"/>
    <w:basedOn w:val="Normale"/>
    <w:uiPriority w:val="99"/>
    <w:qFormat/>
    <w:rsid w:val="00B4107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330FD"/>
    <w:pPr>
      <w:autoSpaceDE w:val="0"/>
      <w:autoSpaceDN w:val="0"/>
      <w:adjustRightInd w:val="0"/>
    </w:pPr>
    <w:rPr>
      <w:rFonts w:ascii="Century Gothic" w:eastAsia="Times New Roman"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16085375">
      <w:bodyDiv w:val="1"/>
      <w:marLeft w:val="0"/>
      <w:marRight w:val="0"/>
      <w:marTop w:val="0"/>
      <w:marBottom w:val="0"/>
      <w:divBdr>
        <w:top w:val="none" w:sz="0" w:space="0" w:color="auto"/>
        <w:left w:val="none" w:sz="0" w:space="0" w:color="auto"/>
        <w:bottom w:val="none" w:sz="0" w:space="0" w:color="auto"/>
        <w:right w:val="none" w:sz="0" w:space="0" w:color="auto"/>
      </w:divBdr>
    </w:div>
    <w:div w:id="356155269">
      <w:bodyDiv w:val="1"/>
      <w:marLeft w:val="0"/>
      <w:marRight w:val="0"/>
      <w:marTop w:val="0"/>
      <w:marBottom w:val="0"/>
      <w:divBdr>
        <w:top w:val="none" w:sz="0" w:space="0" w:color="auto"/>
        <w:left w:val="none" w:sz="0" w:space="0" w:color="auto"/>
        <w:bottom w:val="none" w:sz="0" w:space="0" w:color="auto"/>
        <w:right w:val="none" w:sz="0" w:space="0" w:color="auto"/>
      </w:divBdr>
    </w:div>
    <w:div w:id="640773160">
      <w:bodyDiv w:val="1"/>
      <w:marLeft w:val="0"/>
      <w:marRight w:val="0"/>
      <w:marTop w:val="0"/>
      <w:marBottom w:val="0"/>
      <w:divBdr>
        <w:top w:val="none" w:sz="0" w:space="0" w:color="auto"/>
        <w:left w:val="none" w:sz="0" w:space="0" w:color="auto"/>
        <w:bottom w:val="none" w:sz="0" w:space="0" w:color="auto"/>
        <w:right w:val="none" w:sz="0" w:space="0" w:color="auto"/>
      </w:divBdr>
    </w:div>
    <w:div w:id="1059861028">
      <w:bodyDiv w:val="1"/>
      <w:marLeft w:val="0"/>
      <w:marRight w:val="0"/>
      <w:marTop w:val="0"/>
      <w:marBottom w:val="0"/>
      <w:divBdr>
        <w:top w:val="none" w:sz="0" w:space="0" w:color="auto"/>
        <w:left w:val="none" w:sz="0" w:space="0" w:color="auto"/>
        <w:bottom w:val="none" w:sz="0" w:space="0" w:color="auto"/>
        <w:right w:val="none" w:sz="0" w:space="0" w:color="auto"/>
      </w:divBdr>
    </w:div>
    <w:div w:id="1398745145">
      <w:bodyDiv w:val="1"/>
      <w:marLeft w:val="0"/>
      <w:marRight w:val="0"/>
      <w:marTop w:val="0"/>
      <w:marBottom w:val="0"/>
      <w:divBdr>
        <w:top w:val="none" w:sz="0" w:space="0" w:color="auto"/>
        <w:left w:val="none" w:sz="0" w:space="0" w:color="auto"/>
        <w:bottom w:val="none" w:sz="0" w:space="0" w:color="auto"/>
        <w:right w:val="none" w:sz="0" w:space="0" w:color="auto"/>
      </w:divBdr>
    </w:div>
    <w:div w:id="15642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2696</Words>
  <Characters>15369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Lega Calcio</cp:lastModifiedBy>
  <cp:revision>2</cp:revision>
  <cp:lastPrinted>2013-09-23T15:13:00Z</cp:lastPrinted>
  <dcterms:created xsi:type="dcterms:W3CDTF">2015-09-11T22:35:00Z</dcterms:created>
  <dcterms:modified xsi:type="dcterms:W3CDTF">2015-09-11T22:35:00Z</dcterms:modified>
</cp:coreProperties>
</file>